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744" w:rsidRDefault="00C703A5" w:rsidP="004A286F">
      <w:pPr>
        <w:jc w:val="center"/>
        <w:rPr>
          <w:b/>
        </w:rPr>
      </w:pPr>
      <w:bookmarkStart w:id="0" w:name="_GoBack"/>
      <w:bookmarkEnd w:id="0"/>
      <w:r w:rsidRPr="00C703A5">
        <w:rPr>
          <w:noProof/>
          <w:sz w:val="18"/>
          <w:szCs w:val="18"/>
        </w:rPr>
        <w:drawing>
          <wp:inline distT="0" distB="0" distL="0" distR="0">
            <wp:extent cx="969263" cy="357097"/>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69263" cy="357097"/>
                    </a:xfrm>
                    <a:prstGeom prst="rect">
                      <a:avLst/>
                    </a:prstGeom>
                    <a:noFill/>
                    <a:ln w="9525">
                      <a:noFill/>
                      <a:miter lim="800000"/>
                      <a:headEnd/>
                      <a:tailEnd/>
                    </a:ln>
                  </pic:spPr>
                </pic:pic>
              </a:graphicData>
            </a:graphic>
          </wp:inline>
        </w:drawing>
      </w:r>
    </w:p>
    <w:p w:rsidR="00DE0744" w:rsidRDefault="00DE0744" w:rsidP="004A286F">
      <w:pPr>
        <w:jc w:val="center"/>
        <w:rPr>
          <w:b/>
        </w:rPr>
      </w:pPr>
    </w:p>
    <w:p w:rsidR="00DE0744" w:rsidRDefault="00DE0744" w:rsidP="006F1B69">
      <w:pPr>
        <w:jc w:val="center"/>
        <w:rPr>
          <w:b/>
        </w:rPr>
      </w:pPr>
      <w:r>
        <w:rPr>
          <w:b/>
        </w:rPr>
        <w:t>DUAL AGENCY/DESIGNATED AG</w:t>
      </w:r>
      <w:r w:rsidR="007D7409">
        <w:rPr>
          <w:b/>
        </w:rPr>
        <w:t>ENCY DISCLOSURE ADDENDUM TO G3030</w:t>
      </w:r>
    </w:p>
    <w:p w:rsidR="00DE0744" w:rsidRPr="005179C4" w:rsidRDefault="00DE0744" w:rsidP="008F13B1">
      <w:pPr>
        <w:jc w:val="center"/>
        <w:rPr>
          <w:b/>
          <w:sz w:val="18"/>
          <w:szCs w:val="18"/>
        </w:rPr>
      </w:pPr>
      <w:r w:rsidRPr="005179C4">
        <w:rPr>
          <w:b/>
          <w:sz w:val="18"/>
          <w:szCs w:val="18"/>
        </w:rPr>
        <w:t>TO THE BUYER CONFIDENTIALITY AGREEMENT</w:t>
      </w:r>
    </w:p>
    <w:p w:rsidR="00DE0744" w:rsidRDefault="00DE0744"/>
    <w:tbl>
      <w:tblPr>
        <w:tblW w:w="0" w:type="auto"/>
        <w:tblInd w:w="18" w:type="dxa"/>
        <w:tblLayout w:type="fixed"/>
        <w:tblLook w:val="0000" w:firstRow="0" w:lastRow="0" w:firstColumn="0" w:lastColumn="0" w:noHBand="0" w:noVBand="0"/>
      </w:tblPr>
      <w:tblGrid>
        <w:gridCol w:w="810"/>
        <w:gridCol w:w="360"/>
        <w:gridCol w:w="810"/>
        <w:gridCol w:w="2070"/>
        <w:gridCol w:w="900"/>
        <w:gridCol w:w="1800"/>
        <w:gridCol w:w="4230"/>
      </w:tblGrid>
      <w:tr w:rsidR="006E1F77">
        <w:tc>
          <w:tcPr>
            <w:tcW w:w="10980" w:type="dxa"/>
            <w:gridSpan w:val="7"/>
            <w:vAlign w:val="bottom"/>
          </w:tcPr>
          <w:p w:rsidR="006E1F77" w:rsidRPr="004C6F60" w:rsidRDefault="006E1F77" w:rsidP="00A90A99">
            <w:pPr>
              <w:tabs>
                <w:tab w:val="left" w:pos="362"/>
                <w:tab w:val="left" w:pos="702"/>
                <w:tab w:val="left" w:pos="1282"/>
                <w:tab w:val="left" w:pos="2592"/>
                <w:tab w:val="left" w:pos="2902"/>
                <w:tab w:val="left" w:pos="3582"/>
                <w:tab w:val="left" w:pos="4572"/>
                <w:tab w:val="left" w:pos="4842"/>
                <w:tab w:val="left" w:pos="5602"/>
              </w:tabs>
              <w:suppressAutoHyphens/>
              <w:spacing w:line="360" w:lineRule="auto"/>
              <w:jc w:val="both"/>
              <w:rPr>
                <w:rFonts w:ascii="Times New Roman" w:hAnsi="Times New Roman"/>
                <w:spacing w:val="-2"/>
                <w:sz w:val="18"/>
              </w:rPr>
            </w:pPr>
            <w:r>
              <w:rPr>
                <w:rFonts w:ascii="Times New Roman" w:hAnsi="Times New Roman"/>
                <w:spacing w:val="-2"/>
                <w:sz w:val="18"/>
              </w:rPr>
              <w:t>Note: Certain conditions may exist where one agent will represent both Buyer and Seller, a relationship known as Dual Agency.  Or two agents from the same firm may each represent the Buyer and the Seller respectively, a relationship known as Designated Agency.  Choose the appropriate agency relationship below:</w:t>
            </w:r>
          </w:p>
        </w:tc>
      </w:tr>
      <w:bookmarkStart w:id="1" w:name="Check1"/>
      <w:tr w:rsidR="006E1F77" w:rsidRPr="00E776DC">
        <w:trPr>
          <w:trHeight w:val="285"/>
        </w:trPr>
        <w:tc>
          <w:tcPr>
            <w:tcW w:w="810" w:type="dxa"/>
            <w:vAlign w:val="center"/>
          </w:tcPr>
          <w:p w:rsidR="006E1F77" w:rsidRPr="00C3594D" w:rsidRDefault="00FA103E" w:rsidP="00C3594D">
            <w:pPr>
              <w:tabs>
                <w:tab w:val="left" w:pos="252"/>
                <w:tab w:val="left" w:pos="522"/>
              </w:tabs>
              <w:suppressAutoHyphens/>
              <w:jc w:val="center"/>
              <w:rPr>
                <w:rFonts w:cs="Arial"/>
                <w:spacing w:val="-2"/>
                <w:sz w:val="19"/>
              </w:rPr>
            </w:pPr>
            <w:r w:rsidRPr="00C3594D">
              <w:rPr>
                <w:rFonts w:cs="Arial"/>
                <w:spacing w:val="-2"/>
                <w:sz w:val="19"/>
              </w:rPr>
              <w:fldChar w:fldCharType="begin">
                <w:ffData>
                  <w:name w:val="Check1"/>
                  <w:enabled/>
                  <w:calcOnExit w:val="0"/>
                  <w:checkBox>
                    <w:sizeAuto/>
                    <w:default w:val="0"/>
                  </w:checkBox>
                </w:ffData>
              </w:fldChar>
            </w:r>
            <w:r w:rsidR="006E1F77" w:rsidRPr="00C3594D">
              <w:rPr>
                <w:rFonts w:cs="Arial"/>
                <w:spacing w:val="-2"/>
                <w:sz w:val="19"/>
              </w:rPr>
              <w:instrText xml:space="preserve"> FORMCHECKBOX </w:instrText>
            </w:r>
            <w:r w:rsidR="0022577F">
              <w:rPr>
                <w:rFonts w:cs="Arial"/>
                <w:spacing w:val="-2"/>
                <w:sz w:val="19"/>
              </w:rPr>
            </w:r>
            <w:r w:rsidR="0022577F">
              <w:rPr>
                <w:rFonts w:cs="Arial"/>
                <w:spacing w:val="-2"/>
                <w:sz w:val="19"/>
              </w:rPr>
              <w:fldChar w:fldCharType="separate"/>
            </w:r>
            <w:r w:rsidRPr="00C3594D">
              <w:rPr>
                <w:rFonts w:cs="Arial"/>
                <w:spacing w:val="-2"/>
                <w:sz w:val="19"/>
              </w:rPr>
              <w:fldChar w:fldCharType="end"/>
            </w:r>
            <w:bookmarkEnd w:id="1"/>
          </w:p>
        </w:tc>
        <w:tc>
          <w:tcPr>
            <w:tcW w:w="10170" w:type="dxa"/>
            <w:gridSpan w:val="6"/>
            <w:vAlign w:val="bottom"/>
          </w:tcPr>
          <w:p w:rsidR="006E1F77" w:rsidRPr="00150045" w:rsidRDefault="006E1F77" w:rsidP="00A90A99">
            <w:pPr>
              <w:tabs>
                <w:tab w:val="left" w:pos="360"/>
              </w:tabs>
              <w:suppressAutoHyphens/>
              <w:spacing w:line="360" w:lineRule="auto"/>
              <w:jc w:val="both"/>
              <w:rPr>
                <w:rFonts w:ascii="Times New Roman" w:hAnsi="Times New Roman"/>
                <w:spacing w:val="-2"/>
                <w:sz w:val="19"/>
              </w:rPr>
            </w:pPr>
            <w:r w:rsidRPr="00150045">
              <w:rPr>
                <w:rFonts w:ascii="Times New Roman" w:hAnsi="Times New Roman"/>
                <w:spacing w:val="-2"/>
                <w:sz w:val="18"/>
              </w:rPr>
              <w:t xml:space="preserve">Dual Agency – Buyer and Seller agree that Broker is acting as a Dual Agent in this transaction, and as such: </w:t>
            </w:r>
          </w:p>
        </w:tc>
      </w:tr>
      <w:tr w:rsidR="006E1F77">
        <w:trPr>
          <w:gridBefore w:val="1"/>
          <w:wBefore w:w="810" w:type="dxa"/>
        </w:trPr>
        <w:tc>
          <w:tcPr>
            <w:tcW w:w="10170" w:type="dxa"/>
            <w:gridSpan w:val="6"/>
            <w:vAlign w:val="bottom"/>
          </w:tcPr>
          <w:p w:rsidR="006E1F77" w:rsidRDefault="006E1F77" w:rsidP="00A90A99">
            <w:pPr>
              <w:tabs>
                <w:tab w:val="left" w:pos="360"/>
              </w:tabs>
              <w:suppressAutoHyphens/>
              <w:spacing w:line="360" w:lineRule="auto"/>
              <w:jc w:val="both"/>
              <w:rPr>
                <w:rFonts w:ascii="Times New Roman" w:hAnsi="Times New Roman"/>
                <w:spacing w:val="-2"/>
                <w:sz w:val="18"/>
              </w:rPr>
            </w:pPr>
            <w:r>
              <w:rPr>
                <w:rFonts w:ascii="Times New Roman" w:hAnsi="Times New Roman"/>
                <w:spacing w:val="-2"/>
                <w:sz w:val="19"/>
              </w:rPr>
              <w:t>1.</w:t>
            </w:r>
            <w:r>
              <w:rPr>
                <w:rFonts w:ascii="Times New Roman" w:hAnsi="Times New Roman"/>
                <w:spacing w:val="-2"/>
                <w:sz w:val="19"/>
              </w:rPr>
              <w:tab/>
              <w:t>Th</w:t>
            </w:r>
            <w:r>
              <w:rPr>
                <w:rFonts w:ascii="Times New Roman" w:hAnsi="Times New Roman"/>
                <w:spacing w:val="-2"/>
                <w:sz w:val="18"/>
              </w:rPr>
              <w:t>e Broker represents two clients whose interests are different and may be adverse, and may know the specific nature of those interests;</w:t>
            </w:r>
          </w:p>
          <w:p w:rsidR="006E1F77" w:rsidRDefault="006E1F77" w:rsidP="00A90A99">
            <w:pPr>
              <w:tabs>
                <w:tab w:val="left" w:pos="360"/>
              </w:tabs>
              <w:suppressAutoHyphens/>
              <w:spacing w:line="360" w:lineRule="auto"/>
              <w:jc w:val="both"/>
              <w:rPr>
                <w:rFonts w:ascii="Times New Roman" w:hAnsi="Times New Roman"/>
                <w:spacing w:val="-2"/>
                <w:sz w:val="18"/>
              </w:rPr>
            </w:pPr>
            <w:r>
              <w:rPr>
                <w:rFonts w:ascii="Times New Roman" w:hAnsi="Times New Roman"/>
                <w:spacing w:val="-2"/>
                <w:sz w:val="19"/>
              </w:rPr>
              <w:t>2.</w:t>
            </w:r>
            <w:r>
              <w:rPr>
                <w:rFonts w:ascii="Times New Roman" w:hAnsi="Times New Roman"/>
                <w:spacing w:val="-2"/>
                <w:sz w:val="19"/>
              </w:rPr>
              <w:tab/>
              <w:t>T</w:t>
            </w:r>
            <w:r>
              <w:rPr>
                <w:rFonts w:ascii="Times New Roman" w:hAnsi="Times New Roman"/>
                <w:spacing w:val="-2"/>
                <w:sz w:val="18"/>
              </w:rPr>
              <w:t>he Broker will disclose all adverse, material facts relevant to the transaction and known to the dual agent to all parties in the transaction except for information made confidential by request or instructions from another client which is not otherwise required to be disclosed by law;</w:t>
            </w:r>
          </w:p>
          <w:p w:rsidR="006E1F77" w:rsidRDefault="006E1F77" w:rsidP="00A90A99">
            <w:pPr>
              <w:tabs>
                <w:tab w:val="left" w:pos="360"/>
              </w:tabs>
              <w:suppressAutoHyphens/>
              <w:spacing w:line="360" w:lineRule="auto"/>
              <w:jc w:val="both"/>
              <w:rPr>
                <w:rFonts w:ascii="Times New Roman" w:hAnsi="Times New Roman"/>
                <w:spacing w:val="-2"/>
                <w:sz w:val="18"/>
              </w:rPr>
            </w:pPr>
            <w:r>
              <w:rPr>
                <w:rFonts w:ascii="Times New Roman" w:hAnsi="Times New Roman"/>
                <w:spacing w:val="-2"/>
                <w:sz w:val="18"/>
              </w:rPr>
              <w:t>3.</w:t>
            </w:r>
            <w:r>
              <w:rPr>
                <w:rFonts w:ascii="Times New Roman" w:hAnsi="Times New Roman"/>
                <w:spacing w:val="-2"/>
                <w:sz w:val="18"/>
              </w:rPr>
              <w:tab/>
              <w:t>The Buyer and Seller do not have to consent to dual agency; and</w:t>
            </w:r>
          </w:p>
          <w:p w:rsidR="006E1F77" w:rsidRPr="00C227E2" w:rsidRDefault="006E1F77" w:rsidP="00A90A99">
            <w:pPr>
              <w:tabs>
                <w:tab w:val="left" w:pos="360"/>
              </w:tabs>
              <w:suppressAutoHyphens/>
              <w:spacing w:line="360" w:lineRule="auto"/>
              <w:jc w:val="both"/>
              <w:rPr>
                <w:rFonts w:ascii="Times New Roman" w:hAnsi="Times New Roman"/>
                <w:spacing w:val="-2"/>
                <w:sz w:val="19"/>
              </w:rPr>
            </w:pPr>
            <w:r>
              <w:rPr>
                <w:rFonts w:ascii="Times New Roman" w:hAnsi="Times New Roman"/>
                <w:spacing w:val="-2"/>
                <w:sz w:val="18"/>
              </w:rPr>
              <w:t>4.</w:t>
            </w:r>
            <w:r>
              <w:rPr>
                <w:rFonts w:ascii="Times New Roman" w:hAnsi="Times New Roman"/>
                <w:spacing w:val="-2"/>
                <w:sz w:val="18"/>
              </w:rPr>
              <w:tab/>
              <w:t>Notwithstanding any provision to the contrary contained herein, Seller and Buyer each hereby direct Broker while acting as a dual agent, to keep confidential and not reveal to the other party any information which could materially and adversely affect their negotiating position.</w:t>
            </w:r>
          </w:p>
        </w:tc>
      </w:tr>
      <w:tr w:rsidR="006E1F77">
        <w:trPr>
          <w:gridBefore w:val="2"/>
          <w:wBefore w:w="1170" w:type="dxa"/>
        </w:trPr>
        <w:tc>
          <w:tcPr>
            <w:tcW w:w="9810" w:type="dxa"/>
            <w:gridSpan w:val="5"/>
            <w:vAlign w:val="bottom"/>
          </w:tcPr>
          <w:p w:rsidR="006E1F77" w:rsidRDefault="006E1F77" w:rsidP="00A90A99">
            <w:pPr>
              <w:suppressAutoHyphens/>
              <w:spacing w:line="360" w:lineRule="auto"/>
              <w:jc w:val="both"/>
              <w:rPr>
                <w:rFonts w:ascii="Times New Roman" w:hAnsi="Times New Roman"/>
                <w:spacing w:val="-2"/>
                <w:sz w:val="18"/>
              </w:rPr>
            </w:pPr>
          </w:p>
        </w:tc>
      </w:tr>
      <w:bookmarkStart w:id="2" w:name="Check2"/>
      <w:tr w:rsidR="006E1F77">
        <w:trPr>
          <w:trHeight w:val="285"/>
        </w:trPr>
        <w:tc>
          <w:tcPr>
            <w:tcW w:w="810" w:type="dxa"/>
            <w:vAlign w:val="center"/>
          </w:tcPr>
          <w:p w:rsidR="006E1F77" w:rsidRPr="00C3594D" w:rsidRDefault="00FA103E" w:rsidP="00C3594D">
            <w:pPr>
              <w:tabs>
                <w:tab w:val="left" w:pos="237"/>
                <w:tab w:val="left" w:pos="522"/>
              </w:tabs>
              <w:suppressAutoHyphens/>
              <w:jc w:val="center"/>
              <w:rPr>
                <w:rFonts w:cs="Arial"/>
                <w:spacing w:val="-2"/>
                <w:sz w:val="19"/>
              </w:rPr>
            </w:pPr>
            <w:r w:rsidRPr="00C3594D">
              <w:rPr>
                <w:rFonts w:cs="Arial"/>
                <w:spacing w:val="-2"/>
                <w:sz w:val="19"/>
              </w:rPr>
              <w:fldChar w:fldCharType="begin">
                <w:ffData>
                  <w:name w:val="Check2"/>
                  <w:enabled/>
                  <w:calcOnExit w:val="0"/>
                  <w:checkBox>
                    <w:sizeAuto/>
                    <w:default w:val="0"/>
                  </w:checkBox>
                </w:ffData>
              </w:fldChar>
            </w:r>
            <w:r w:rsidR="006E1F77" w:rsidRPr="00C3594D">
              <w:rPr>
                <w:rFonts w:cs="Arial"/>
                <w:spacing w:val="-2"/>
                <w:sz w:val="19"/>
              </w:rPr>
              <w:instrText xml:space="preserve"> FORMCHECKBOX </w:instrText>
            </w:r>
            <w:r w:rsidR="0022577F">
              <w:rPr>
                <w:rFonts w:cs="Arial"/>
                <w:spacing w:val="-2"/>
                <w:sz w:val="19"/>
              </w:rPr>
            </w:r>
            <w:r w:rsidR="0022577F">
              <w:rPr>
                <w:rFonts w:cs="Arial"/>
                <w:spacing w:val="-2"/>
                <w:sz w:val="19"/>
              </w:rPr>
              <w:fldChar w:fldCharType="separate"/>
            </w:r>
            <w:r w:rsidRPr="00C3594D">
              <w:rPr>
                <w:rFonts w:cs="Arial"/>
                <w:spacing w:val="-2"/>
                <w:sz w:val="19"/>
              </w:rPr>
              <w:fldChar w:fldCharType="end"/>
            </w:r>
            <w:bookmarkEnd w:id="2"/>
          </w:p>
        </w:tc>
        <w:tc>
          <w:tcPr>
            <w:tcW w:w="10170" w:type="dxa"/>
            <w:gridSpan w:val="6"/>
            <w:vAlign w:val="bottom"/>
          </w:tcPr>
          <w:p w:rsidR="006E1F77" w:rsidRPr="00065ADB" w:rsidRDefault="006E1F77" w:rsidP="009D6561">
            <w:pPr>
              <w:tabs>
                <w:tab w:val="left" w:pos="162"/>
                <w:tab w:val="left" w:pos="4482"/>
                <w:tab w:val="left" w:pos="9882"/>
              </w:tabs>
              <w:suppressAutoHyphens/>
              <w:spacing w:line="360" w:lineRule="auto"/>
              <w:jc w:val="both"/>
              <w:rPr>
                <w:rFonts w:cs="Arial"/>
                <w:spacing w:val="-2"/>
                <w:sz w:val="19"/>
              </w:rPr>
            </w:pPr>
            <w:r>
              <w:rPr>
                <w:rFonts w:ascii="Times New Roman" w:hAnsi="Times New Roman"/>
                <w:spacing w:val="-2"/>
                <w:sz w:val="18"/>
              </w:rPr>
              <w:t xml:space="preserve">Designated Agency Assignment – The Broker has assigned the Listing Agent, designated in the signature block of the Buyer </w:t>
            </w:r>
          </w:p>
        </w:tc>
      </w:tr>
      <w:tr w:rsidR="006E1F77">
        <w:trPr>
          <w:gridBefore w:val="1"/>
          <w:wBefore w:w="810" w:type="dxa"/>
        </w:trPr>
        <w:tc>
          <w:tcPr>
            <w:tcW w:w="10170" w:type="dxa"/>
            <w:gridSpan w:val="6"/>
            <w:vAlign w:val="bottom"/>
          </w:tcPr>
          <w:p w:rsidR="006E1F77" w:rsidRDefault="006E1F77" w:rsidP="00A90A99">
            <w:pPr>
              <w:tabs>
                <w:tab w:val="left" w:pos="360"/>
              </w:tabs>
              <w:suppressAutoHyphens/>
              <w:spacing w:line="360" w:lineRule="auto"/>
              <w:jc w:val="both"/>
              <w:rPr>
                <w:rFonts w:ascii="Times New Roman" w:hAnsi="Times New Roman"/>
                <w:spacing w:val="-2"/>
                <w:sz w:val="19"/>
              </w:rPr>
            </w:pPr>
            <w:r>
              <w:rPr>
                <w:rFonts w:ascii="Times New Roman" w:hAnsi="Times New Roman"/>
                <w:spacing w:val="-2"/>
                <w:sz w:val="18"/>
              </w:rPr>
              <w:t xml:space="preserve">Confidentiality Agreement, to work exclusively the Seller and assigned the Selling Agent, also designated in the said signature block, </w:t>
            </w:r>
            <w:r>
              <w:rPr>
                <w:rFonts w:ascii="Times New Roman" w:hAnsi="Times New Roman"/>
                <w:spacing w:val="-2"/>
                <w:sz w:val="19"/>
              </w:rPr>
              <w:t>to work exclusively with Buyer as Buyer’s designated agent.  Each designated agent shall exclusively represent the party to whom each has been assigned as a client and shall not represent in this transaction the client assigned to the other designated agent.</w:t>
            </w:r>
          </w:p>
        </w:tc>
      </w:tr>
      <w:tr w:rsidR="006E1F77">
        <w:trPr>
          <w:trHeight w:val="1440"/>
        </w:trPr>
        <w:tc>
          <w:tcPr>
            <w:tcW w:w="10980" w:type="dxa"/>
            <w:gridSpan w:val="7"/>
          </w:tcPr>
          <w:p w:rsidR="006E1F77" w:rsidRDefault="006E1F77" w:rsidP="00931BA7">
            <w:pPr>
              <w:ind w:left="162"/>
              <w:rPr>
                <w:sz w:val="19"/>
              </w:rPr>
            </w:pPr>
          </w:p>
        </w:tc>
      </w:tr>
      <w:tr w:rsidR="006E1F77">
        <w:trPr>
          <w:gridAfter w:val="1"/>
          <w:wAfter w:w="4230" w:type="dxa"/>
        </w:trPr>
        <w:tc>
          <w:tcPr>
            <w:tcW w:w="1980" w:type="dxa"/>
            <w:gridSpan w:val="3"/>
          </w:tcPr>
          <w:p w:rsidR="006E1F77" w:rsidRDefault="006E1F77" w:rsidP="00931BA7">
            <w:pPr>
              <w:rPr>
                <w:rFonts w:ascii="Times New Roman" w:hAnsi="Times New Roman"/>
                <w:sz w:val="19"/>
              </w:rPr>
            </w:pPr>
            <w:r>
              <w:rPr>
                <w:rFonts w:ascii="Times New Roman" w:hAnsi="Times New Roman"/>
                <w:sz w:val="19"/>
              </w:rPr>
              <w:t>BUYER’S INITIALS</w:t>
            </w:r>
          </w:p>
        </w:tc>
        <w:bookmarkStart w:id="3" w:name="Text1"/>
        <w:tc>
          <w:tcPr>
            <w:tcW w:w="2070" w:type="dxa"/>
            <w:tcBorders>
              <w:bottom w:val="single" w:sz="6" w:space="0" w:color="auto"/>
            </w:tcBorders>
          </w:tcPr>
          <w:p w:rsidR="006E1F77" w:rsidRDefault="00FA103E" w:rsidP="00931BA7">
            <w:pPr>
              <w:ind w:left="72"/>
              <w:rPr>
                <w:sz w:val="19"/>
              </w:rPr>
            </w:pPr>
            <w:r>
              <w:rPr>
                <w:sz w:val="19"/>
              </w:rPr>
              <w:fldChar w:fldCharType="begin">
                <w:ffData>
                  <w:name w:val="Text1"/>
                  <w:enabled/>
                  <w:calcOnExit w:val="0"/>
                  <w:textInput>
                    <w:maxLength w:val="15"/>
                  </w:textInput>
                </w:ffData>
              </w:fldChar>
            </w:r>
            <w:r w:rsidR="006E1F77">
              <w:rPr>
                <w:sz w:val="19"/>
              </w:rPr>
              <w:instrText xml:space="preserve"> FORMTEXT </w:instrText>
            </w:r>
            <w:r>
              <w:rPr>
                <w:sz w:val="19"/>
              </w:rPr>
            </w:r>
            <w:r>
              <w:rPr>
                <w:sz w:val="19"/>
              </w:rPr>
              <w:fldChar w:fldCharType="separate"/>
            </w:r>
            <w:r w:rsidR="006E1F77">
              <w:rPr>
                <w:rFonts w:ascii="Microsoft Sans Serif" w:hAnsi="Microsoft Sans Serif" w:cs="Microsoft Sans Serif"/>
                <w:noProof/>
                <w:sz w:val="19"/>
              </w:rPr>
              <w:t> </w:t>
            </w:r>
            <w:r w:rsidR="006E1F77">
              <w:rPr>
                <w:rFonts w:ascii="Microsoft Sans Serif" w:hAnsi="Microsoft Sans Serif" w:cs="Microsoft Sans Serif"/>
                <w:noProof/>
                <w:sz w:val="19"/>
              </w:rPr>
              <w:t> </w:t>
            </w:r>
            <w:r w:rsidR="006E1F77">
              <w:rPr>
                <w:rFonts w:ascii="Microsoft Sans Serif" w:hAnsi="Microsoft Sans Serif" w:cs="Microsoft Sans Serif"/>
                <w:noProof/>
                <w:sz w:val="19"/>
              </w:rPr>
              <w:t> </w:t>
            </w:r>
            <w:r w:rsidR="006E1F77">
              <w:rPr>
                <w:rFonts w:ascii="Microsoft Sans Serif" w:hAnsi="Microsoft Sans Serif" w:cs="Microsoft Sans Serif"/>
                <w:noProof/>
                <w:sz w:val="19"/>
              </w:rPr>
              <w:t> </w:t>
            </w:r>
            <w:r w:rsidR="006E1F77">
              <w:rPr>
                <w:rFonts w:ascii="Microsoft Sans Serif" w:hAnsi="Microsoft Sans Serif" w:cs="Microsoft Sans Serif"/>
                <w:noProof/>
                <w:sz w:val="19"/>
              </w:rPr>
              <w:t> </w:t>
            </w:r>
            <w:r>
              <w:rPr>
                <w:sz w:val="19"/>
              </w:rPr>
              <w:fldChar w:fldCharType="end"/>
            </w:r>
            <w:bookmarkEnd w:id="3"/>
          </w:p>
        </w:tc>
        <w:tc>
          <w:tcPr>
            <w:tcW w:w="900" w:type="dxa"/>
          </w:tcPr>
          <w:p w:rsidR="006E1F77" w:rsidRDefault="006E1F77" w:rsidP="00931BA7">
            <w:pPr>
              <w:rPr>
                <w:rFonts w:ascii="Times New Roman" w:hAnsi="Times New Roman"/>
                <w:sz w:val="19"/>
              </w:rPr>
            </w:pPr>
            <w:r>
              <w:rPr>
                <w:rFonts w:ascii="Times New Roman" w:hAnsi="Times New Roman"/>
                <w:sz w:val="19"/>
              </w:rPr>
              <w:t>DATE:</w:t>
            </w:r>
          </w:p>
        </w:tc>
        <w:bookmarkStart w:id="4" w:name="Text2"/>
        <w:tc>
          <w:tcPr>
            <w:tcW w:w="1800" w:type="dxa"/>
            <w:tcBorders>
              <w:bottom w:val="single" w:sz="6" w:space="0" w:color="auto"/>
            </w:tcBorders>
          </w:tcPr>
          <w:p w:rsidR="006E1F77" w:rsidRDefault="00FA103E" w:rsidP="00931BA7">
            <w:pPr>
              <w:ind w:left="162"/>
              <w:rPr>
                <w:sz w:val="19"/>
              </w:rPr>
            </w:pPr>
            <w:r>
              <w:rPr>
                <w:sz w:val="19"/>
              </w:rPr>
              <w:fldChar w:fldCharType="begin">
                <w:ffData>
                  <w:name w:val="Text2"/>
                  <w:enabled/>
                  <w:calcOnExit w:val="0"/>
                  <w:textInput>
                    <w:maxLength w:val="12"/>
                  </w:textInput>
                </w:ffData>
              </w:fldChar>
            </w:r>
            <w:r w:rsidR="006E1F77">
              <w:rPr>
                <w:sz w:val="19"/>
              </w:rPr>
              <w:instrText xml:space="preserve"> FORMTEXT </w:instrText>
            </w:r>
            <w:r>
              <w:rPr>
                <w:sz w:val="19"/>
              </w:rPr>
            </w:r>
            <w:r>
              <w:rPr>
                <w:sz w:val="19"/>
              </w:rPr>
              <w:fldChar w:fldCharType="separate"/>
            </w:r>
            <w:r w:rsidR="006E1F77">
              <w:rPr>
                <w:rFonts w:ascii="Microsoft Sans Serif" w:hAnsi="Microsoft Sans Serif" w:cs="Microsoft Sans Serif"/>
                <w:noProof/>
                <w:sz w:val="19"/>
              </w:rPr>
              <w:t> </w:t>
            </w:r>
            <w:r w:rsidR="006E1F77">
              <w:rPr>
                <w:rFonts w:ascii="Microsoft Sans Serif" w:hAnsi="Microsoft Sans Serif" w:cs="Microsoft Sans Serif"/>
                <w:noProof/>
                <w:sz w:val="19"/>
              </w:rPr>
              <w:t> </w:t>
            </w:r>
            <w:r w:rsidR="006E1F77">
              <w:rPr>
                <w:rFonts w:ascii="Microsoft Sans Serif" w:hAnsi="Microsoft Sans Serif" w:cs="Microsoft Sans Serif"/>
                <w:noProof/>
                <w:sz w:val="19"/>
              </w:rPr>
              <w:t> </w:t>
            </w:r>
            <w:r w:rsidR="006E1F77">
              <w:rPr>
                <w:rFonts w:ascii="Microsoft Sans Serif" w:hAnsi="Microsoft Sans Serif" w:cs="Microsoft Sans Serif"/>
                <w:noProof/>
                <w:sz w:val="19"/>
              </w:rPr>
              <w:t> </w:t>
            </w:r>
            <w:r w:rsidR="006E1F77">
              <w:rPr>
                <w:rFonts w:ascii="Microsoft Sans Serif" w:hAnsi="Microsoft Sans Serif" w:cs="Microsoft Sans Serif"/>
                <w:noProof/>
                <w:sz w:val="19"/>
              </w:rPr>
              <w:t> </w:t>
            </w:r>
            <w:r>
              <w:rPr>
                <w:sz w:val="19"/>
              </w:rPr>
              <w:fldChar w:fldCharType="end"/>
            </w:r>
            <w:bookmarkEnd w:id="4"/>
          </w:p>
        </w:tc>
      </w:tr>
    </w:tbl>
    <w:p w:rsidR="00DE0744" w:rsidRPr="005179C4" w:rsidRDefault="00DE0744" w:rsidP="005179C4"/>
    <w:sectPr w:rsidR="00DE0744" w:rsidRPr="005179C4" w:rsidSect="007D7409">
      <w:footerReference w:type="default" r:id="rId8"/>
      <w:pgSz w:w="12240" w:h="15840" w:code="1"/>
      <w:pgMar w:top="720" w:right="720" w:bottom="720" w:left="720" w:header="576" w:footer="1008"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77F" w:rsidRDefault="0022577F">
      <w:r>
        <w:separator/>
      </w:r>
    </w:p>
  </w:endnote>
  <w:endnote w:type="continuationSeparator" w:id="0">
    <w:p w:rsidR="0022577F" w:rsidRDefault="0022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744" w:rsidRPr="00FD4A11" w:rsidRDefault="00DE0744" w:rsidP="00C82965">
    <w:pPr>
      <w:pStyle w:val="Footer"/>
      <w:tabs>
        <w:tab w:val="clear" w:pos="4320"/>
        <w:tab w:val="clear" w:pos="8640"/>
        <w:tab w:val="center" w:pos="5400"/>
        <w:tab w:val="right" w:pos="10710"/>
      </w:tabs>
      <w:rPr>
        <w:sz w:val="16"/>
        <w:szCs w:val="16"/>
      </w:rPr>
    </w:pPr>
    <w:r>
      <w:rPr>
        <w:rFonts w:cs="Arial"/>
        <w:sz w:val="16"/>
        <w:szCs w:val="16"/>
      </w:rPr>
      <w:t>©</w:t>
    </w:r>
    <w:r>
      <w:rPr>
        <w:sz w:val="16"/>
        <w:szCs w:val="16"/>
      </w:rPr>
      <w:t xml:space="preserve"> </w:t>
    </w:r>
    <w:r w:rsidR="000B421F">
      <w:rPr>
        <w:sz w:val="16"/>
        <w:szCs w:val="16"/>
      </w:rPr>
      <w:t>2011</w:t>
    </w:r>
    <w:r>
      <w:rPr>
        <w:sz w:val="16"/>
        <w:szCs w:val="16"/>
      </w:rPr>
      <w:t>, Georgia  Association of Business Brokers, Inc.</w:t>
    </w:r>
    <w:r w:rsidRPr="00FD4A11">
      <w:rPr>
        <w:sz w:val="16"/>
        <w:szCs w:val="16"/>
      </w:rPr>
      <w:tab/>
      <w:t xml:space="preserve">Page </w:t>
    </w:r>
    <w:r w:rsidR="00FA103E" w:rsidRPr="00FD4A11">
      <w:rPr>
        <w:rStyle w:val="PageNumber"/>
        <w:sz w:val="16"/>
        <w:szCs w:val="16"/>
      </w:rPr>
      <w:fldChar w:fldCharType="begin"/>
    </w:r>
    <w:r w:rsidRPr="00FD4A11">
      <w:rPr>
        <w:rStyle w:val="PageNumber"/>
        <w:sz w:val="16"/>
        <w:szCs w:val="16"/>
      </w:rPr>
      <w:instrText xml:space="preserve"> PAGE </w:instrText>
    </w:r>
    <w:r w:rsidR="00FA103E" w:rsidRPr="00FD4A11">
      <w:rPr>
        <w:rStyle w:val="PageNumber"/>
        <w:sz w:val="16"/>
        <w:szCs w:val="16"/>
      </w:rPr>
      <w:fldChar w:fldCharType="separate"/>
    </w:r>
    <w:r w:rsidR="0022577F">
      <w:rPr>
        <w:rStyle w:val="PageNumber"/>
        <w:noProof/>
        <w:sz w:val="16"/>
        <w:szCs w:val="16"/>
      </w:rPr>
      <w:t>1</w:t>
    </w:r>
    <w:r w:rsidR="00FA103E" w:rsidRPr="00FD4A11">
      <w:rPr>
        <w:rStyle w:val="PageNumber"/>
        <w:sz w:val="16"/>
        <w:szCs w:val="16"/>
      </w:rPr>
      <w:fldChar w:fldCharType="end"/>
    </w:r>
    <w:r w:rsidRPr="00FD4A11">
      <w:rPr>
        <w:rStyle w:val="PageNumber"/>
        <w:sz w:val="16"/>
        <w:szCs w:val="16"/>
      </w:rPr>
      <w:t xml:space="preserve"> of </w:t>
    </w:r>
    <w:r w:rsidR="00FA103E" w:rsidRPr="00FD4A11">
      <w:rPr>
        <w:rStyle w:val="PageNumber"/>
        <w:sz w:val="16"/>
        <w:szCs w:val="16"/>
      </w:rPr>
      <w:fldChar w:fldCharType="begin"/>
    </w:r>
    <w:r w:rsidRPr="00FD4A11">
      <w:rPr>
        <w:rStyle w:val="PageNumber"/>
        <w:sz w:val="16"/>
        <w:szCs w:val="16"/>
      </w:rPr>
      <w:instrText xml:space="preserve"> NUMPAGES </w:instrText>
    </w:r>
    <w:r w:rsidR="00FA103E" w:rsidRPr="00FD4A11">
      <w:rPr>
        <w:rStyle w:val="PageNumber"/>
        <w:sz w:val="16"/>
        <w:szCs w:val="16"/>
      </w:rPr>
      <w:fldChar w:fldCharType="separate"/>
    </w:r>
    <w:r w:rsidR="0022577F">
      <w:rPr>
        <w:rStyle w:val="PageNumber"/>
        <w:noProof/>
        <w:sz w:val="16"/>
        <w:szCs w:val="16"/>
      </w:rPr>
      <w:t>1</w:t>
    </w:r>
    <w:r w:rsidR="00FA103E" w:rsidRPr="00FD4A11">
      <w:rPr>
        <w:rStyle w:val="PageNumber"/>
        <w:sz w:val="16"/>
        <w:szCs w:val="16"/>
      </w:rPr>
      <w:fldChar w:fldCharType="end"/>
    </w:r>
    <w:r w:rsidRPr="00FD4A11">
      <w:rPr>
        <w:rStyle w:val="PageNumber"/>
        <w:sz w:val="16"/>
        <w:szCs w:val="16"/>
      </w:rPr>
      <w:tab/>
      <w:t>GABB</w:t>
    </w:r>
    <w:r>
      <w:rPr>
        <w:rStyle w:val="PageNumber"/>
        <w:sz w:val="16"/>
        <w:szCs w:val="16"/>
      </w:rPr>
      <w:t xml:space="preserve"> Form</w:t>
    </w:r>
    <w:r w:rsidRPr="00FD4A11">
      <w:rPr>
        <w:rStyle w:val="PageNumber"/>
        <w:sz w:val="16"/>
        <w:szCs w:val="16"/>
      </w:rPr>
      <w:t xml:space="preserve"> </w:t>
    </w:r>
    <w:r w:rsidR="007D7409">
      <w:rPr>
        <w:rStyle w:val="PageNumber"/>
        <w:sz w:val="16"/>
        <w:szCs w:val="16"/>
      </w:rPr>
      <w:t>G3031</w:t>
    </w:r>
    <w:r w:rsidRPr="00FD4A11">
      <w:rPr>
        <w:rStyle w:val="PageNumber"/>
        <w:sz w:val="16"/>
        <w:szCs w:val="16"/>
      </w:rPr>
      <w:t xml:space="preserve">; </w:t>
    </w:r>
    <w:r w:rsidR="000B421F">
      <w:rPr>
        <w:rStyle w:val="PageNumber"/>
        <w:sz w:val="16"/>
        <w:szCs w:val="16"/>
      </w:rPr>
      <w:t>07/26/2011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77F" w:rsidRDefault="0022577F">
      <w:r>
        <w:separator/>
      </w:r>
    </w:p>
  </w:footnote>
  <w:footnote w:type="continuationSeparator" w:id="0">
    <w:p w:rsidR="0022577F" w:rsidRDefault="00225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7512B"/>
    <w:multiLevelType w:val="singleLevel"/>
    <w:tmpl w:val="4A9A6808"/>
    <w:lvl w:ilvl="0">
      <w:start w:val="1"/>
      <w:numFmt w:val="decimal"/>
      <w:lvlText w:val="%1."/>
      <w:lvlJc w:val="left"/>
      <w:pPr>
        <w:tabs>
          <w:tab w:val="num" w:pos="360"/>
        </w:tabs>
      </w:pPr>
      <w:rPr>
        <w:rFonts w:ascii="Times New Roman" w:hAnsi="Times New Roman" w:cs="Times New Roman" w:hint="default"/>
        <w:b w:val="0"/>
        <w:i w:val="0"/>
        <w:sz w:val="20"/>
      </w:rPr>
    </w:lvl>
  </w:abstractNum>
  <w:abstractNum w:abstractNumId="1">
    <w:nsid w:val="192B4DC1"/>
    <w:multiLevelType w:val="multilevel"/>
    <w:tmpl w:val="DC3A3208"/>
    <w:lvl w:ilvl="0">
      <w:start w:val="6"/>
      <w:numFmt w:val="none"/>
      <w:lvlText w:val="8."/>
      <w:lvlJc w:val="left"/>
      <w:pPr>
        <w:tabs>
          <w:tab w:val="num" w:pos="360"/>
        </w:tabs>
      </w:pPr>
      <w:rPr>
        <w:rFonts w:ascii="Times New Roman" w:hAnsi="Times New Roman" w:cs="Times New Roman" w:hint="default"/>
        <w:b w:val="0"/>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E8A4344"/>
    <w:multiLevelType w:val="singleLevel"/>
    <w:tmpl w:val="81EA8A68"/>
    <w:lvl w:ilvl="0">
      <w:start w:val="6"/>
      <w:numFmt w:val="decimal"/>
      <w:lvlText w:val="%1."/>
      <w:lvlJc w:val="left"/>
      <w:pPr>
        <w:tabs>
          <w:tab w:val="num" w:pos="360"/>
        </w:tabs>
      </w:pPr>
      <w:rPr>
        <w:rFonts w:ascii="Times New Roman" w:hAnsi="Times New Roman" w:cs="Times New Roman" w:hint="default"/>
        <w:b w:val="0"/>
        <w:i w:val="0"/>
        <w:sz w:val="20"/>
      </w:rPr>
    </w:lvl>
  </w:abstractNum>
  <w:abstractNum w:abstractNumId="3">
    <w:nsid w:val="1E8F7D6E"/>
    <w:multiLevelType w:val="singleLevel"/>
    <w:tmpl w:val="25241E5E"/>
    <w:lvl w:ilvl="0">
      <w:start w:val="1"/>
      <w:numFmt w:val="decimal"/>
      <w:lvlText w:val="%1."/>
      <w:lvlJc w:val="left"/>
      <w:pPr>
        <w:tabs>
          <w:tab w:val="num" w:pos="360"/>
        </w:tabs>
      </w:pPr>
      <w:rPr>
        <w:rFonts w:ascii="Times New Roman" w:hAnsi="Times New Roman" w:cs="Times New Roman" w:hint="default"/>
        <w:b w:val="0"/>
        <w:i w:val="0"/>
        <w:sz w:val="19"/>
        <w:u w:val="none"/>
      </w:rPr>
    </w:lvl>
  </w:abstractNum>
  <w:abstractNum w:abstractNumId="4">
    <w:nsid w:val="21102BB0"/>
    <w:multiLevelType w:val="singleLevel"/>
    <w:tmpl w:val="E3DCEFCA"/>
    <w:lvl w:ilvl="0">
      <w:start w:val="1"/>
      <w:numFmt w:val="decimal"/>
      <w:lvlText w:val="%1."/>
      <w:lvlJc w:val="left"/>
      <w:pPr>
        <w:tabs>
          <w:tab w:val="num" w:pos="0"/>
        </w:tabs>
      </w:pPr>
      <w:rPr>
        <w:rFonts w:ascii="Times New Roman" w:hAnsi="Times New Roman" w:cs="Times New Roman" w:hint="default"/>
        <w:b w:val="0"/>
        <w:i w:val="0"/>
        <w:sz w:val="20"/>
      </w:rPr>
    </w:lvl>
  </w:abstractNum>
  <w:abstractNum w:abstractNumId="5">
    <w:nsid w:val="2C347630"/>
    <w:multiLevelType w:val="hybridMultilevel"/>
    <w:tmpl w:val="DC3A3208"/>
    <w:lvl w:ilvl="0" w:tplc="B05642FE">
      <w:start w:val="6"/>
      <w:numFmt w:val="none"/>
      <w:lvlText w:val="8."/>
      <w:lvlJc w:val="left"/>
      <w:pPr>
        <w:tabs>
          <w:tab w:val="num" w:pos="360"/>
        </w:tabs>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F3D7184"/>
    <w:multiLevelType w:val="multilevel"/>
    <w:tmpl w:val="11229F1C"/>
    <w:lvl w:ilvl="0">
      <w:start w:val="6"/>
      <w:numFmt w:val="decimal"/>
      <w:lvlText w:val="%1."/>
      <w:lvlJc w:val="left"/>
      <w:pPr>
        <w:tabs>
          <w:tab w:val="num" w:pos="360"/>
        </w:tabs>
      </w:pPr>
      <w:rPr>
        <w:rFonts w:ascii="Times New Roman" w:hAnsi="Times New Roman" w:cs="Times New Roman" w:hint="default"/>
        <w:b w:val="0"/>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94D6F81"/>
    <w:multiLevelType w:val="hybridMultilevel"/>
    <w:tmpl w:val="D3867766"/>
    <w:lvl w:ilvl="0" w:tplc="4EC8A922">
      <w:start w:val="10"/>
      <w:numFmt w:val="decimal"/>
      <w:lvlText w:val="%1"/>
      <w:lvlJc w:val="left"/>
      <w:pPr>
        <w:tabs>
          <w:tab w:val="num" w:pos="0"/>
        </w:tabs>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CCB718E"/>
    <w:multiLevelType w:val="hybridMultilevel"/>
    <w:tmpl w:val="4D52A12C"/>
    <w:lvl w:ilvl="0" w:tplc="5C686BF8">
      <w:start w:val="10"/>
      <w:numFmt w:val="decimal"/>
      <w:lvlText w:val="%1"/>
      <w:lvlJc w:val="left"/>
      <w:pPr>
        <w:tabs>
          <w:tab w:val="num" w:pos="360"/>
        </w:tabs>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25B6A69"/>
    <w:multiLevelType w:val="hybridMultilevel"/>
    <w:tmpl w:val="11229F1C"/>
    <w:lvl w:ilvl="0" w:tplc="29F62BB8">
      <w:start w:val="6"/>
      <w:numFmt w:val="decimal"/>
      <w:lvlText w:val="%1."/>
      <w:lvlJc w:val="left"/>
      <w:pPr>
        <w:tabs>
          <w:tab w:val="num" w:pos="360"/>
        </w:tabs>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3AC64CC"/>
    <w:multiLevelType w:val="multilevel"/>
    <w:tmpl w:val="D3867766"/>
    <w:lvl w:ilvl="0">
      <w:start w:val="10"/>
      <w:numFmt w:val="decimal"/>
      <w:lvlText w:val="%1"/>
      <w:lvlJc w:val="left"/>
      <w:pPr>
        <w:tabs>
          <w:tab w:val="num" w:pos="0"/>
        </w:tabs>
      </w:pPr>
      <w:rPr>
        <w:rFonts w:ascii="Times New Roman" w:hAnsi="Times New Roman" w:cs="Times New Roman" w:hint="default"/>
        <w:b w:val="0"/>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4EF4D6F"/>
    <w:multiLevelType w:val="hybridMultilevel"/>
    <w:tmpl w:val="C87E412C"/>
    <w:lvl w:ilvl="0" w:tplc="A6B4B950">
      <w:start w:val="10"/>
      <w:numFmt w:val="decimal"/>
      <w:lvlText w:val="%1."/>
      <w:lvlJc w:val="left"/>
      <w:pPr>
        <w:tabs>
          <w:tab w:val="num" w:pos="360"/>
        </w:tabs>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690220B"/>
    <w:multiLevelType w:val="singleLevel"/>
    <w:tmpl w:val="E3DCEFCA"/>
    <w:lvl w:ilvl="0">
      <w:start w:val="1"/>
      <w:numFmt w:val="decimal"/>
      <w:lvlText w:val="%1."/>
      <w:lvlJc w:val="left"/>
      <w:pPr>
        <w:tabs>
          <w:tab w:val="num" w:pos="0"/>
        </w:tabs>
      </w:pPr>
      <w:rPr>
        <w:rFonts w:ascii="Times New Roman" w:hAnsi="Times New Roman" w:cs="Times New Roman" w:hint="default"/>
        <w:b w:val="0"/>
        <w:i w:val="0"/>
        <w:sz w:val="20"/>
      </w:rPr>
    </w:lvl>
  </w:abstractNum>
  <w:abstractNum w:abstractNumId="13">
    <w:nsid w:val="6B3116CC"/>
    <w:multiLevelType w:val="hybridMultilevel"/>
    <w:tmpl w:val="8F28880A"/>
    <w:lvl w:ilvl="0" w:tplc="24B0D04C">
      <w:start w:val="9"/>
      <w:numFmt w:val="decimal"/>
      <w:lvlText w:val="%1."/>
      <w:lvlJc w:val="left"/>
      <w:pPr>
        <w:tabs>
          <w:tab w:val="num" w:pos="720"/>
        </w:tabs>
        <w:ind w:left="720" w:hanging="360"/>
      </w:pPr>
      <w:rPr>
        <w:rFonts w:cs="Times New Roman" w:hint="default"/>
        <w:sz w:val="19"/>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F1D0089"/>
    <w:multiLevelType w:val="multilevel"/>
    <w:tmpl w:val="4D52A12C"/>
    <w:lvl w:ilvl="0">
      <w:start w:val="10"/>
      <w:numFmt w:val="decimal"/>
      <w:lvlText w:val="%1"/>
      <w:lvlJc w:val="left"/>
      <w:pPr>
        <w:tabs>
          <w:tab w:val="num" w:pos="360"/>
        </w:tabs>
      </w:pPr>
      <w:rPr>
        <w:rFonts w:ascii="Times New Roman" w:hAnsi="Times New Roman" w:cs="Times New Roman" w:hint="default"/>
        <w:b w:val="0"/>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730675EA"/>
    <w:multiLevelType w:val="hybridMultilevel"/>
    <w:tmpl w:val="C436C1E4"/>
    <w:lvl w:ilvl="0" w:tplc="97F89C70">
      <w:start w:val="9"/>
      <w:numFmt w:val="decimal"/>
      <w:lvlText w:val="%1."/>
      <w:lvlJc w:val="left"/>
      <w:pPr>
        <w:tabs>
          <w:tab w:val="num" w:pos="360"/>
        </w:tabs>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4"/>
  </w:num>
  <w:num w:numId="3">
    <w:abstractNumId w:val="2"/>
  </w:num>
  <w:num w:numId="4">
    <w:abstractNumId w:val="0"/>
  </w:num>
  <w:num w:numId="5">
    <w:abstractNumId w:val="3"/>
  </w:num>
  <w:num w:numId="6">
    <w:abstractNumId w:val="9"/>
  </w:num>
  <w:num w:numId="7">
    <w:abstractNumId w:val="6"/>
  </w:num>
  <w:num w:numId="8">
    <w:abstractNumId w:val="5"/>
  </w:num>
  <w:num w:numId="9">
    <w:abstractNumId w:val="1"/>
  </w:num>
  <w:num w:numId="10">
    <w:abstractNumId w:val="7"/>
  </w:num>
  <w:num w:numId="11">
    <w:abstractNumId w:val="10"/>
  </w:num>
  <w:num w:numId="12">
    <w:abstractNumId w:val="8"/>
  </w:num>
  <w:num w:numId="13">
    <w:abstractNumId w:val="14"/>
  </w:num>
  <w:num w:numId="14">
    <w:abstractNumId w:val="1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Full" w:cryptAlgorithmClass="hash" w:cryptAlgorithmType="typeAny" w:cryptAlgorithmSid="4" w:cryptSpinCount="50000" w:hash="Q38MLRQhsbdNoYN8EN7ipB6BTlk=" w:salt="3117Abh5kIcgsP/S3OCOuw=="/>
  <w:defaultTabStop w:val="720"/>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7E9"/>
    <w:rsid w:val="0001660A"/>
    <w:rsid w:val="00043A9A"/>
    <w:rsid w:val="00065ADB"/>
    <w:rsid w:val="000A14D9"/>
    <w:rsid w:val="000B421F"/>
    <w:rsid w:val="000C610C"/>
    <w:rsid w:val="000D77E9"/>
    <w:rsid w:val="00100859"/>
    <w:rsid w:val="00117CF8"/>
    <w:rsid w:val="00135AD5"/>
    <w:rsid w:val="00150045"/>
    <w:rsid w:val="0018597D"/>
    <w:rsid w:val="001D0CBD"/>
    <w:rsid w:val="001F557C"/>
    <w:rsid w:val="00207151"/>
    <w:rsid w:val="0022577F"/>
    <w:rsid w:val="002743AA"/>
    <w:rsid w:val="00296D22"/>
    <w:rsid w:val="00312A9F"/>
    <w:rsid w:val="003418A9"/>
    <w:rsid w:val="0036090C"/>
    <w:rsid w:val="003714A7"/>
    <w:rsid w:val="00384F6B"/>
    <w:rsid w:val="00386EDB"/>
    <w:rsid w:val="003A6C3A"/>
    <w:rsid w:val="003B5F37"/>
    <w:rsid w:val="003E7780"/>
    <w:rsid w:val="003F3C9B"/>
    <w:rsid w:val="0046776F"/>
    <w:rsid w:val="004A286F"/>
    <w:rsid w:val="004C6F60"/>
    <w:rsid w:val="004D49AE"/>
    <w:rsid w:val="005179C4"/>
    <w:rsid w:val="0052308B"/>
    <w:rsid w:val="0052538A"/>
    <w:rsid w:val="00556F35"/>
    <w:rsid w:val="00565DE3"/>
    <w:rsid w:val="00567B4E"/>
    <w:rsid w:val="0057233B"/>
    <w:rsid w:val="005B4AAB"/>
    <w:rsid w:val="005B5682"/>
    <w:rsid w:val="005B617D"/>
    <w:rsid w:val="005D4C46"/>
    <w:rsid w:val="005E11EE"/>
    <w:rsid w:val="00606304"/>
    <w:rsid w:val="00641EC1"/>
    <w:rsid w:val="0065124F"/>
    <w:rsid w:val="006B305E"/>
    <w:rsid w:val="006E1F77"/>
    <w:rsid w:val="006F1B69"/>
    <w:rsid w:val="00717707"/>
    <w:rsid w:val="00745FEF"/>
    <w:rsid w:val="00762E65"/>
    <w:rsid w:val="00777B3E"/>
    <w:rsid w:val="007D440E"/>
    <w:rsid w:val="007D7409"/>
    <w:rsid w:val="008252F3"/>
    <w:rsid w:val="00846D22"/>
    <w:rsid w:val="00847C90"/>
    <w:rsid w:val="008B11FA"/>
    <w:rsid w:val="008F13B1"/>
    <w:rsid w:val="009069B6"/>
    <w:rsid w:val="00931BA7"/>
    <w:rsid w:val="00934544"/>
    <w:rsid w:val="009570B9"/>
    <w:rsid w:val="00967510"/>
    <w:rsid w:val="00981122"/>
    <w:rsid w:val="009B19B4"/>
    <w:rsid w:val="009D41ED"/>
    <w:rsid w:val="009D6561"/>
    <w:rsid w:val="00A1531C"/>
    <w:rsid w:val="00A37DE5"/>
    <w:rsid w:val="00A6769B"/>
    <w:rsid w:val="00A74774"/>
    <w:rsid w:val="00A90A99"/>
    <w:rsid w:val="00AD05AE"/>
    <w:rsid w:val="00AD3671"/>
    <w:rsid w:val="00AE0090"/>
    <w:rsid w:val="00AE0B50"/>
    <w:rsid w:val="00B5223E"/>
    <w:rsid w:val="00B52BDF"/>
    <w:rsid w:val="00B6437B"/>
    <w:rsid w:val="00B874B7"/>
    <w:rsid w:val="00BB5FB2"/>
    <w:rsid w:val="00BD6DA7"/>
    <w:rsid w:val="00BD7FF2"/>
    <w:rsid w:val="00BF0C4A"/>
    <w:rsid w:val="00BF5C34"/>
    <w:rsid w:val="00BF74DE"/>
    <w:rsid w:val="00C227E2"/>
    <w:rsid w:val="00C23120"/>
    <w:rsid w:val="00C3594D"/>
    <w:rsid w:val="00C50211"/>
    <w:rsid w:val="00C571E3"/>
    <w:rsid w:val="00C61DE6"/>
    <w:rsid w:val="00C703A5"/>
    <w:rsid w:val="00C82965"/>
    <w:rsid w:val="00C8502A"/>
    <w:rsid w:val="00CF36CB"/>
    <w:rsid w:val="00D1046D"/>
    <w:rsid w:val="00D13A7F"/>
    <w:rsid w:val="00D377FE"/>
    <w:rsid w:val="00D43503"/>
    <w:rsid w:val="00DA2C5F"/>
    <w:rsid w:val="00DA429A"/>
    <w:rsid w:val="00DB1D6D"/>
    <w:rsid w:val="00DD4BE8"/>
    <w:rsid w:val="00DE0744"/>
    <w:rsid w:val="00E219B8"/>
    <w:rsid w:val="00E274AE"/>
    <w:rsid w:val="00E76BE5"/>
    <w:rsid w:val="00E776DC"/>
    <w:rsid w:val="00E82C1D"/>
    <w:rsid w:val="00EA568D"/>
    <w:rsid w:val="00ED4253"/>
    <w:rsid w:val="00EE2ECD"/>
    <w:rsid w:val="00EF57D5"/>
    <w:rsid w:val="00F10C6C"/>
    <w:rsid w:val="00F35279"/>
    <w:rsid w:val="00F36F23"/>
    <w:rsid w:val="00FA103E"/>
    <w:rsid w:val="00FC1B81"/>
    <w:rsid w:val="00FD4A11"/>
    <w:rsid w:val="00FE188A"/>
    <w:rsid w:val="00FE6508"/>
    <w:rsid w:val="00FF1557"/>
    <w:rsid w:val="00FF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5129C-4EEE-4F7D-9A3C-4897996B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68D"/>
    <w:rPr>
      <w:rFonts w:ascii="Arial" w:hAnsi="Arial"/>
      <w:sz w:val="24"/>
      <w:szCs w:val="20"/>
    </w:rPr>
  </w:style>
  <w:style w:type="paragraph" w:styleId="Heading1">
    <w:name w:val="heading 1"/>
    <w:basedOn w:val="Normal"/>
    <w:next w:val="Normal"/>
    <w:link w:val="Heading1Char"/>
    <w:uiPriority w:val="99"/>
    <w:qFormat/>
    <w:rsid w:val="00EA568D"/>
    <w:pPr>
      <w:keepNext/>
      <w:tabs>
        <w:tab w:val="center" w:pos="4680"/>
      </w:tabs>
      <w:suppressAutoHyphens/>
      <w:jc w:val="center"/>
      <w:outlineLvl w:val="0"/>
    </w:pPr>
    <w:rPr>
      <w:rFonts w:ascii="Times New Roman" w:hAnsi="Times New Roman"/>
      <w:b/>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682"/>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EA568D"/>
    <w:pPr>
      <w:tabs>
        <w:tab w:val="center" w:pos="4320"/>
        <w:tab w:val="right" w:pos="8640"/>
      </w:tabs>
    </w:pPr>
  </w:style>
  <w:style w:type="character" w:customStyle="1" w:styleId="HeaderChar">
    <w:name w:val="Header Char"/>
    <w:basedOn w:val="DefaultParagraphFont"/>
    <w:link w:val="Header"/>
    <w:uiPriority w:val="99"/>
    <w:semiHidden/>
    <w:rsid w:val="000C0682"/>
    <w:rPr>
      <w:rFonts w:ascii="Arial" w:hAnsi="Arial"/>
      <w:sz w:val="24"/>
      <w:szCs w:val="20"/>
    </w:rPr>
  </w:style>
  <w:style w:type="paragraph" w:styleId="Footer">
    <w:name w:val="footer"/>
    <w:basedOn w:val="Normal"/>
    <w:link w:val="FooterChar"/>
    <w:uiPriority w:val="99"/>
    <w:rsid w:val="00EA568D"/>
    <w:pPr>
      <w:tabs>
        <w:tab w:val="center" w:pos="4320"/>
        <w:tab w:val="right" w:pos="8640"/>
      </w:tabs>
    </w:pPr>
  </w:style>
  <w:style w:type="character" w:customStyle="1" w:styleId="FooterChar">
    <w:name w:val="Footer Char"/>
    <w:basedOn w:val="DefaultParagraphFont"/>
    <w:link w:val="Footer"/>
    <w:uiPriority w:val="99"/>
    <w:semiHidden/>
    <w:rsid w:val="000C0682"/>
    <w:rPr>
      <w:rFonts w:ascii="Arial" w:hAnsi="Arial"/>
      <w:sz w:val="24"/>
      <w:szCs w:val="20"/>
    </w:rPr>
  </w:style>
  <w:style w:type="character" w:styleId="PageNumber">
    <w:name w:val="page number"/>
    <w:basedOn w:val="DefaultParagraphFont"/>
    <w:uiPriority w:val="99"/>
    <w:rsid w:val="00EA568D"/>
    <w:rPr>
      <w:rFonts w:cs="Times New Roman"/>
    </w:rPr>
  </w:style>
  <w:style w:type="paragraph" w:styleId="BalloonText">
    <w:name w:val="Balloon Text"/>
    <w:basedOn w:val="Normal"/>
    <w:link w:val="BalloonTextChar"/>
    <w:uiPriority w:val="99"/>
    <w:semiHidden/>
    <w:rsid w:val="00EA568D"/>
    <w:rPr>
      <w:rFonts w:ascii="Tahoma" w:hAnsi="Tahoma" w:cs="Tahoma"/>
      <w:sz w:val="16"/>
      <w:szCs w:val="16"/>
    </w:rPr>
  </w:style>
  <w:style w:type="character" w:customStyle="1" w:styleId="BalloonTextChar">
    <w:name w:val="Balloon Text Char"/>
    <w:basedOn w:val="DefaultParagraphFont"/>
    <w:link w:val="BalloonText"/>
    <w:uiPriority w:val="99"/>
    <w:semiHidden/>
    <w:rsid w:val="000C0682"/>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k\N&amp;A\GABB\AllFormsInMLS\BCA1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BCA100</Template>
  <TotalTime>1</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Klest Koncepts, Inc.</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subject/>
  <dc:creator>Nick Nicholson</dc:creator>
  <cp:keywords/>
  <dc:description/>
  <cp:lastModifiedBy>Art</cp:lastModifiedBy>
  <cp:revision>2</cp:revision>
  <cp:lastPrinted>2004-06-28T14:02:00Z</cp:lastPrinted>
  <dcterms:created xsi:type="dcterms:W3CDTF">2014-01-13T23:25:00Z</dcterms:created>
  <dcterms:modified xsi:type="dcterms:W3CDTF">2014-01-13T23:25:00Z</dcterms:modified>
</cp:coreProperties>
</file>