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A1F" w:rsidRDefault="004B31D9" w:rsidP="00110AE7">
      <w:pPr>
        <w:spacing w:before="100" w:beforeAutospacing="1" w:after="100" w:afterAutospacing="1"/>
        <w:jc w:val="center"/>
        <w:outlineLvl w:val="1"/>
        <w:rPr>
          <w:rFonts w:ascii="Arial" w:hAnsi="Arial" w:cs="Arial"/>
          <w:b/>
          <w:bCs/>
          <w:sz w:val="28"/>
        </w:rPr>
      </w:pPr>
      <w:bookmarkStart w:id="0" w:name="_GoBack"/>
      <w:bookmarkEnd w:id="0"/>
      <w:r>
        <w:rPr>
          <w:noProof/>
          <w:lang w:eastAsia="en-US"/>
        </w:rPr>
        <w:drawing>
          <wp:inline distT="0" distB="0" distL="0" distR="0">
            <wp:extent cx="1041400" cy="393700"/>
            <wp:effectExtent l="25400" t="0" r="0" b="0"/>
            <wp:docPr id="1" name="Picture 1" descr="G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B"/>
                    <pic:cNvPicPr>
                      <a:picLocks noChangeAspect="1" noChangeArrowheads="1"/>
                    </pic:cNvPicPr>
                  </pic:nvPicPr>
                  <pic:blipFill>
                    <a:blip r:embed="rId7"/>
                    <a:srcRect/>
                    <a:stretch>
                      <a:fillRect/>
                    </a:stretch>
                  </pic:blipFill>
                  <pic:spPr bwMode="auto">
                    <a:xfrm>
                      <a:off x="0" y="0"/>
                      <a:ext cx="1041400" cy="393700"/>
                    </a:xfrm>
                    <a:prstGeom prst="rect">
                      <a:avLst/>
                    </a:prstGeom>
                    <a:noFill/>
                    <a:ln w="9525">
                      <a:noFill/>
                      <a:miter lim="800000"/>
                      <a:headEnd/>
                      <a:tailEnd/>
                    </a:ln>
                  </pic:spPr>
                </pic:pic>
              </a:graphicData>
            </a:graphic>
          </wp:inline>
        </w:drawing>
      </w:r>
    </w:p>
    <w:p w:rsidR="00D15A1F" w:rsidRPr="00701CB3" w:rsidRDefault="00D15A1F" w:rsidP="00110AE7">
      <w:pPr>
        <w:spacing w:before="100" w:beforeAutospacing="1" w:after="100" w:afterAutospacing="1"/>
        <w:jc w:val="center"/>
        <w:outlineLvl w:val="1"/>
        <w:rPr>
          <w:rFonts w:ascii="Arial" w:hAnsi="Arial" w:cs="Arial"/>
          <w:b/>
          <w:bCs/>
          <w:sz w:val="28"/>
        </w:rPr>
      </w:pPr>
      <w:r w:rsidRPr="00701CB3">
        <w:rPr>
          <w:rFonts w:ascii="Arial" w:hAnsi="Arial" w:cs="Arial"/>
          <w:b/>
          <w:bCs/>
          <w:sz w:val="28"/>
        </w:rPr>
        <w:t>Due Diligence Checklist – For Sellers</w:t>
      </w:r>
    </w:p>
    <w:p w:rsidR="00D15A1F" w:rsidRPr="000D1B99" w:rsidRDefault="00D15A1F" w:rsidP="007A60C7">
      <w:pPr>
        <w:spacing w:after="160"/>
        <w:jc w:val="both"/>
        <w:rPr>
          <w:rFonts w:ascii="Arial" w:hAnsi="Arial"/>
          <w:sz w:val="18"/>
        </w:rPr>
      </w:pPr>
      <w:r w:rsidRPr="000D1B99">
        <w:rPr>
          <w:rFonts w:ascii="Arial" w:hAnsi="Arial"/>
          <w:sz w:val="18"/>
        </w:rPr>
        <w:t xml:space="preserve">This checklist is to provide the SELLER with a list of information </w:t>
      </w:r>
      <w:r>
        <w:rPr>
          <w:rFonts w:ascii="Arial" w:hAnsi="Arial"/>
          <w:sz w:val="18"/>
        </w:rPr>
        <w:t>that</w:t>
      </w:r>
      <w:r w:rsidRPr="000D1B99">
        <w:rPr>
          <w:rFonts w:ascii="Arial" w:hAnsi="Arial"/>
          <w:sz w:val="18"/>
        </w:rPr>
        <w:t xml:space="preserve"> likely will be requested by the buyer during the "due diligence" stage of a business purchase.  Much of the information shown in this document is necessary for the listing broker to develop a viable offering brochure and listing.  Additionally, having this information ready for a buyer will reduce the time required to actually conduct a "due diligence" and will also give the buyer a greater sense of comfort knowing he/she is purchasing a business that is organized and well managed.  This checklist is a starting point only and may not be complete for a buyer’s specific situation. </w:t>
      </w:r>
    </w:p>
    <w:p w:rsidR="00D15A1F" w:rsidRPr="000D1B99" w:rsidRDefault="00D15A1F" w:rsidP="007A60C7">
      <w:pPr>
        <w:spacing w:after="160"/>
        <w:jc w:val="both"/>
        <w:rPr>
          <w:rFonts w:ascii="Arial" w:hAnsi="Arial"/>
          <w:sz w:val="18"/>
        </w:rPr>
      </w:pPr>
      <w:r w:rsidRPr="000D1B99">
        <w:rPr>
          <w:rFonts w:ascii="Arial" w:hAnsi="Arial"/>
          <w:sz w:val="18"/>
        </w:rPr>
        <w:t>This document endeavors to provide a general list that may be used for small and medium business asset sales.  Based on the type and size of the business being sold, many of these issues may not apply BUYERS SHOULD USE THE SERVICES OF PROFESSIONALS TRAINED IN DUE DILIGENCE, not this checklist.</w:t>
      </w:r>
    </w:p>
    <w:p w:rsidR="00D15A1F" w:rsidRPr="00701CB3" w:rsidRDefault="00D15A1F" w:rsidP="007A60C7">
      <w:pPr>
        <w:numPr>
          <w:ilvl w:val="0"/>
          <w:numId w:val="22"/>
        </w:numPr>
        <w:spacing w:before="100" w:beforeAutospacing="1"/>
        <w:jc w:val="both"/>
        <w:rPr>
          <w:rFonts w:ascii="Arial" w:hAnsi="Arial" w:cs="Arial"/>
          <w:sz w:val="18"/>
          <w:szCs w:val="22"/>
        </w:rPr>
      </w:pPr>
      <w:r w:rsidRPr="00701CB3">
        <w:rPr>
          <w:rFonts w:ascii="Arial" w:hAnsi="Arial" w:cs="Arial"/>
          <w:b/>
          <w:bCs/>
          <w:i/>
          <w:iCs/>
          <w:sz w:val="18"/>
          <w:szCs w:val="22"/>
        </w:rPr>
        <w:t>Organization and Good Standing</w:t>
      </w:r>
      <w:r w:rsidRPr="00701CB3">
        <w:rPr>
          <w:rFonts w:ascii="Arial" w:hAnsi="Arial" w:cs="Arial"/>
          <w:b/>
          <w:bCs/>
          <w:sz w:val="18"/>
          <w:szCs w:val="22"/>
        </w:rPr>
        <w:t xml:space="preserve">. </w:t>
      </w:r>
    </w:p>
    <w:p w:rsidR="00D15A1F" w:rsidRDefault="00D15A1F" w:rsidP="007A60C7">
      <w:pPr>
        <w:numPr>
          <w:ilvl w:val="1"/>
          <w:numId w:val="22"/>
        </w:numPr>
        <w:spacing w:before="100" w:beforeAutospacing="1"/>
        <w:jc w:val="both"/>
        <w:rPr>
          <w:rFonts w:ascii="Arial" w:hAnsi="Arial" w:cs="Arial"/>
          <w:sz w:val="18"/>
          <w:szCs w:val="22"/>
        </w:rPr>
      </w:pPr>
      <w:r w:rsidRPr="00701CB3">
        <w:rPr>
          <w:rFonts w:ascii="Arial" w:hAnsi="Arial" w:cs="Arial"/>
          <w:sz w:val="18"/>
          <w:szCs w:val="22"/>
        </w:rPr>
        <w:t>A Certificate of Good Standing from the Secretary of State of the state where the Company is incorporated or established.</w:t>
      </w:r>
    </w:p>
    <w:p w:rsidR="00D15A1F" w:rsidRDefault="00D15A1F" w:rsidP="00686DD7">
      <w:pPr>
        <w:numPr>
          <w:ilvl w:val="1"/>
          <w:numId w:val="22"/>
        </w:numPr>
        <w:spacing w:before="100" w:beforeAutospacing="1"/>
        <w:jc w:val="both"/>
        <w:rPr>
          <w:rFonts w:ascii="Arial" w:hAnsi="Arial" w:cs="Arial"/>
          <w:sz w:val="18"/>
          <w:szCs w:val="22"/>
        </w:rPr>
      </w:pPr>
      <w:r>
        <w:rPr>
          <w:rFonts w:ascii="Arial" w:hAnsi="Arial" w:cs="Arial"/>
          <w:sz w:val="18"/>
          <w:szCs w:val="22"/>
        </w:rPr>
        <w:t>Complete set of corporate/LLC minutes plus c</w:t>
      </w:r>
      <w:r w:rsidRPr="00701CB3">
        <w:rPr>
          <w:rFonts w:ascii="Arial" w:hAnsi="Arial" w:cs="Arial"/>
          <w:sz w:val="18"/>
          <w:szCs w:val="22"/>
        </w:rPr>
        <w:t>orporate resolution to sell</w:t>
      </w:r>
      <w:r>
        <w:rPr>
          <w:rFonts w:ascii="Arial" w:hAnsi="Arial" w:cs="Arial"/>
          <w:sz w:val="18"/>
          <w:szCs w:val="22"/>
        </w:rPr>
        <w:t>,</w:t>
      </w:r>
      <w:r w:rsidRPr="00701CB3">
        <w:rPr>
          <w:rFonts w:ascii="Arial" w:hAnsi="Arial" w:cs="Arial"/>
          <w:sz w:val="18"/>
          <w:szCs w:val="22"/>
        </w:rPr>
        <w:t xml:space="preserve"> if applicable</w:t>
      </w:r>
    </w:p>
    <w:p w:rsidR="00D15A1F" w:rsidRDefault="00D15A1F" w:rsidP="00686DD7">
      <w:pPr>
        <w:numPr>
          <w:ilvl w:val="1"/>
          <w:numId w:val="22"/>
        </w:numPr>
        <w:spacing w:before="100" w:beforeAutospacing="1"/>
        <w:jc w:val="both"/>
        <w:rPr>
          <w:rFonts w:ascii="Arial" w:hAnsi="Arial" w:cs="Arial"/>
          <w:sz w:val="18"/>
          <w:szCs w:val="22"/>
        </w:rPr>
      </w:pPr>
      <w:r>
        <w:rPr>
          <w:rFonts w:ascii="Arial" w:hAnsi="Arial" w:cs="Arial"/>
          <w:sz w:val="18"/>
          <w:szCs w:val="22"/>
        </w:rPr>
        <w:t>Bylaws</w:t>
      </w:r>
      <w:r w:rsidRPr="00701CB3">
        <w:rPr>
          <w:rFonts w:ascii="Arial" w:hAnsi="Arial" w:cs="Arial"/>
          <w:sz w:val="18"/>
          <w:szCs w:val="22"/>
        </w:rPr>
        <w:t>.</w:t>
      </w:r>
    </w:p>
    <w:p w:rsidR="00D15A1F" w:rsidRPr="00701CB3" w:rsidRDefault="00D15A1F" w:rsidP="00686DD7">
      <w:pPr>
        <w:numPr>
          <w:ilvl w:val="1"/>
          <w:numId w:val="22"/>
        </w:numPr>
        <w:spacing w:before="100" w:beforeAutospacing="1"/>
        <w:jc w:val="both"/>
        <w:rPr>
          <w:rFonts w:ascii="Arial" w:hAnsi="Arial" w:cs="Arial"/>
          <w:sz w:val="18"/>
          <w:szCs w:val="22"/>
        </w:rPr>
      </w:pPr>
      <w:r>
        <w:rPr>
          <w:rFonts w:ascii="Arial" w:hAnsi="Arial" w:cs="Arial"/>
          <w:sz w:val="18"/>
          <w:szCs w:val="22"/>
        </w:rPr>
        <w:t>Any shareholder agreements, or an LLC’s operating agreement.</w:t>
      </w:r>
    </w:p>
    <w:p w:rsidR="00D15A1F" w:rsidRPr="00701CB3" w:rsidRDefault="00D15A1F" w:rsidP="00AA6587">
      <w:pPr>
        <w:numPr>
          <w:ilvl w:val="1"/>
          <w:numId w:val="22"/>
        </w:numPr>
        <w:spacing w:before="100" w:beforeAutospacing="1"/>
        <w:jc w:val="both"/>
        <w:rPr>
          <w:rFonts w:ascii="Arial" w:hAnsi="Arial" w:cs="Arial"/>
          <w:sz w:val="18"/>
          <w:szCs w:val="22"/>
        </w:rPr>
      </w:pPr>
      <w:r>
        <w:rPr>
          <w:rFonts w:ascii="Arial" w:hAnsi="Arial" w:cs="Arial"/>
          <w:sz w:val="18"/>
          <w:szCs w:val="22"/>
        </w:rPr>
        <w:t>Documentation showing the ownership</w:t>
      </w:r>
      <w:r w:rsidRPr="00701CB3">
        <w:rPr>
          <w:rFonts w:ascii="Arial" w:hAnsi="Arial" w:cs="Arial"/>
          <w:sz w:val="18"/>
          <w:szCs w:val="22"/>
        </w:rPr>
        <w:t xml:space="preserve"> of the company and the</w:t>
      </w:r>
      <w:r>
        <w:rPr>
          <w:rFonts w:ascii="Arial" w:hAnsi="Arial" w:cs="Arial"/>
          <w:sz w:val="18"/>
          <w:szCs w:val="22"/>
        </w:rPr>
        <w:t xml:space="preserve"> owners’</w:t>
      </w:r>
      <w:r w:rsidRPr="00701CB3">
        <w:rPr>
          <w:rFonts w:ascii="Arial" w:hAnsi="Arial" w:cs="Arial"/>
          <w:sz w:val="18"/>
          <w:szCs w:val="22"/>
        </w:rPr>
        <w:t xml:space="preserve"> specific ownership interest</w:t>
      </w:r>
      <w:r>
        <w:rPr>
          <w:rFonts w:ascii="Arial" w:hAnsi="Arial" w:cs="Arial"/>
          <w:sz w:val="18"/>
          <w:szCs w:val="22"/>
        </w:rPr>
        <w:t>s</w:t>
      </w:r>
      <w:r w:rsidRPr="00701CB3">
        <w:rPr>
          <w:rFonts w:ascii="Arial" w:hAnsi="Arial" w:cs="Arial"/>
          <w:sz w:val="18"/>
          <w:szCs w:val="22"/>
        </w:rPr>
        <w:t>, accounting for 100%</w:t>
      </w:r>
    </w:p>
    <w:p w:rsidR="00D15A1F" w:rsidRPr="00701CB3" w:rsidRDefault="00D15A1F" w:rsidP="007A60C7">
      <w:pPr>
        <w:numPr>
          <w:ilvl w:val="1"/>
          <w:numId w:val="22"/>
        </w:numPr>
        <w:spacing w:before="100" w:beforeAutospacing="1"/>
        <w:jc w:val="both"/>
        <w:rPr>
          <w:rFonts w:ascii="Arial" w:hAnsi="Arial" w:cs="Arial"/>
          <w:sz w:val="18"/>
          <w:szCs w:val="22"/>
        </w:rPr>
      </w:pPr>
      <w:r w:rsidRPr="00701CB3">
        <w:rPr>
          <w:rFonts w:ascii="Arial" w:hAnsi="Arial" w:cs="Arial"/>
          <w:sz w:val="18"/>
          <w:szCs w:val="22"/>
        </w:rPr>
        <w:t>Any franchise agreement.</w:t>
      </w:r>
    </w:p>
    <w:p w:rsidR="00D15A1F" w:rsidRPr="00701CB3" w:rsidRDefault="00D15A1F" w:rsidP="007A60C7">
      <w:pPr>
        <w:numPr>
          <w:ilvl w:val="1"/>
          <w:numId w:val="22"/>
        </w:numPr>
        <w:spacing w:before="100" w:beforeAutospacing="1"/>
        <w:jc w:val="both"/>
        <w:rPr>
          <w:rFonts w:ascii="Arial" w:hAnsi="Arial" w:cs="Arial"/>
          <w:sz w:val="18"/>
          <w:szCs w:val="22"/>
        </w:rPr>
      </w:pPr>
      <w:r w:rsidRPr="00701CB3">
        <w:rPr>
          <w:rFonts w:ascii="Arial" w:hAnsi="Arial" w:cs="Arial"/>
          <w:sz w:val="18"/>
          <w:szCs w:val="22"/>
        </w:rPr>
        <w:t>A list of the company's assumed names, DBAs, etc.</w:t>
      </w:r>
    </w:p>
    <w:p w:rsidR="00D15A1F" w:rsidRPr="00701CB3" w:rsidRDefault="00D15A1F" w:rsidP="00FF76AF">
      <w:pPr>
        <w:numPr>
          <w:ilvl w:val="1"/>
          <w:numId w:val="22"/>
        </w:numPr>
        <w:spacing w:before="100" w:beforeAutospacing="1" w:after="160"/>
        <w:jc w:val="both"/>
        <w:rPr>
          <w:rFonts w:ascii="Arial" w:hAnsi="Arial" w:cs="Arial"/>
          <w:sz w:val="18"/>
          <w:szCs w:val="22"/>
        </w:rPr>
      </w:pPr>
      <w:r w:rsidRPr="00701CB3">
        <w:rPr>
          <w:rFonts w:ascii="Arial" w:hAnsi="Arial" w:cs="Arial"/>
          <w:sz w:val="18"/>
          <w:szCs w:val="22"/>
        </w:rPr>
        <w:t>Spouses consent if applicable.</w:t>
      </w:r>
    </w:p>
    <w:p w:rsidR="00D15A1F" w:rsidRPr="00701CB3" w:rsidRDefault="00D15A1F" w:rsidP="007A60C7">
      <w:pPr>
        <w:numPr>
          <w:ilvl w:val="0"/>
          <w:numId w:val="22"/>
        </w:numPr>
        <w:spacing w:before="100" w:beforeAutospacing="1"/>
        <w:jc w:val="both"/>
        <w:rPr>
          <w:rFonts w:ascii="Arial" w:hAnsi="Arial" w:cs="Arial"/>
          <w:sz w:val="18"/>
          <w:szCs w:val="22"/>
        </w:rPr>
      </w:pPr>
      <w:r w:rsidRPr="00701CB3">
        <w:rPr>
          <w:rFonts w:ascii="Arial" w:hAnsi="Arial" w:cs="Arial"/>
          <w:b/>
          <w:bCs/>
          <w:i/>
          <w:iCs/>
          <w:sz w:val="18"/>
          <w:szCs w:val="22"/>
        </w:rPr>
        <w:t xml:space="preserve">Financial Information. </w:t>
      </w:r>
    </w:p>
    <w:p w:rsidR="00D15A1F" w:rsidRPr="00701CB3" w:rsidRDefault="00D15A1F" w:rsidP="007A60C7">
      <w:pPr>
        <w:numPr>
          <w:ilvl w:val="1"/>
          <w:numId w:val="22"/>
        </w:numPr>
        <w:spacing w:before="100" w:beforeAutospacing="1"/>
        <w:jc w:val="both"/>
        <w:rPr>
          <w:rFonts w:ascii="Arial" w:hAnsi="Arial" w:cs="Arial"/>
          <w:sz w:val="18"/>
          <w:szCs w:val="22"/>
        </w:rPr>
      </w:pPr>
      <w:r w:rsidRPr="00701CB3">
        <w:rPr>
          <w:rFonts w:ascii="Arial" w:hAnsi="Arial" w:cs="Arial"/>
          <w:sz w:val="18"/>
          <w:szCs w:val="22"/>
        </w:rPr>
        <w:t xml:space="preserve">Complete financial statements, profit and loss statements as well as balance sheet, for past three to five years. </w:t>
      </w:r>
    </w:p>
    <w:p w:rsidR="00D15A1F" w:rsidRDefault="00D15A1F" w:rsidP="007A60C7">
      <w:pPr>
        <w:numPr>
          <w:ilvl w:val="1"/>
          <w:numId w:val="22"/>
        </w:numPr>
        <w:spacing w:before="100" w:beforeAutospacing="1"/>
        <w:jc w:val="both"/>
        <w:rPr>
          <w:rFonts w:ascii="Arial" w:hAnsi="Arial" w:cs="Arial"/>
          <w:sz w:val="18"/>
          <w:szCs w:val="22"/>
        </w:rPr>
      </w:pPr>
      <w:r w:rsidRPr="00701CB3">
        <w:rPr>
          <w:rFonts w:ascii="Arial" w:hAnsi="Arial" w:cs="Arial"/>
          <w:sz w:val="18"/>
          <w:szCs w:val="22"/>
        </w:rPr>
        <w:t>The most recent monthly statements for the current year.</w:t>
      </w:r>
    </w:p>
    <w:p w:rsidR="00D15A1F" w:rsidRPr="00701CB3" w:rsidRDefault="00D15A1F" w:rsidP="007A60C7">
      <w:pPr>
        <w:numPr>
          <w:ilvl w:val="1"/>
          <w:numId w:val="22"/>
        </w:numPr>
        <w:spacing w:before="100" w:beforeAutospacing="1"/>
        <w:jc w:val="both"/>
        <w:rPr>
          <w:rFonts w:ascii="Arial" w:hAnsi="Arial" w:cs="Arial"/>
          <w:sz w:val="18"/>
          <w:szCs w:val="22"/>
        </w:rPr>
      </w:pPr>
      <w:r>
        <w:rPr>
          <w:rFonts w:ascii="Arial" w:hAnsi="Arial" w:cs="Arial"/>
          <w:sz w:val="18"/>
          <w:szCs w:val="22"/>
        </w:rPr>
        <w:t>Any reports from accountants</w:t>
      </w:r>
      <w:r w:rsidRPr="00701CB3">
        <w:rPr>
          <w:rFonts w:ascii="Arial" w:hAnsi="Arial" w:cs="Arial"/>
          <w:sz w:val="18"/>
          <w:szCs w:val="22"/>
        </w:rPr>
        <w:t xml:space="preserve"> </w:t>
      </w:r>
      <w:r>
        <w:rPr>
          <w:rFonts w:ascii="Arial" w:hAnsi="Arial" w:cs="Arial"/>
          <w:sz w:val="18"/>
          <w:szCs w:val="22"/>
        </w:rPr>
        <w:t>for past three years.</w:t>
      </w:r>
    </w:p>
    <w:p w:rsidR="00D15A1F" w:rsidRPr="00701CB3" w:rsidRDefault="00D15A1F" w:rsidP="007A60C7">
      <w:pPr>
        <w:numPr>
          <w:ilvl w:val="1"/>
          <w:numId w:val="22"/>
        </w:numPr>
        <w:spacing w:before="100" w:beforeAutospacing="1"/>
        <w:jc w:val="both"/>
        <w:rPr>
          <w:rFonts w:ascii="Arial" w:hAnsi="Arial" w:cs="Arial"/>
          <w:sz w:val="18"/>
          <w:szCs w:val="22"/>
        </w:rPr>
      </w:pPr>
      <w:r w:rsidRPr="00701CB3">
        <w:rPr>
          <w:rFonts w:ascii="Arial" w:hAnsi="Arial" w:cs="Arial"/>
          <w:sz w:val="18"/>
          <w:szCs w:val="22"/>
        </w:rPr>
        <w:t xml:space="preserve">Any projections, budgets and strategic plans. </w:t>
      </w:r>
    </w:p>
    <w:p w:rsidR="00D15A1F" w:rsidRPr="00701CB3" w:rsidRDefault="00D15A1F" w:rsidP="007A60C7">
      <w:pPr>
        <w:numPr>
          <w:ilvl w:val="1"/>
          <w:numId w:val="22"/>
        </w:numPr>
        <w:spacing w:before="100" w:beforeAutospacing="1"/>
        <w:jc w:val="both"/>
        <w:rPr>
          <w:rFonts w:ascii="Arial" w:hAnsi="Arial" w:cs="Arial"/>
          <w:sz w:val="18"/>
          <w:szCs w:val="22"/>
        </w:rPr>
      </w:pPr>
      <w:r w:rsidRPr="00701CB3">
        <w:rPr>
          <w:rFonts w:ascii="Arial" w:hAnsi="Arial" w:cs="Arial"/>
          <w:sz w:val="18"/>
          <w:szCs w:val="22"/>
        </w:rPr>
        <w:t xml:space="preserve">A schedule of all indebtedness and contingent liabilities. </w:t>
      </w:r>
    </w:p>
    <w:p w:rsidR="00D15A1F" w:rsidRPr="00701CB3" w:rsidRDefault="00D15A1F" w:rsidP="007A60C7">
      <w:pPr>
        <w:numPr>
          <w:ilvl w:val="1"/>
          <w:numId w:val="22"/>
        </w:numPr>
        <w:spacing w:before="100" w:beforeAutospacing="1"/>
        <w:jc w:val="both"/>
        <w:rPr>
          <w:rFonts w:ascii="Arial" w:hAnsi="Arial" w:cs="Arial"/>
          <w:sz w:val="18"/>
          <w:szCs w:val="22"/>
        </w:rPr>
      </w:pPr>
      <w:r w:rsidRPr="00701CB3">
        <w:rPr>
          <w:rFonts w:ascii="Arial" w:hAnsi="Arial" w:cs="Arial"/>
          <w:sz w:val="18"/>
          <w:szCs w:val="22"/>
        </w:rPr>
        <w:t xml:space="preserve">A schedule of accounts receivable showing aging. </w:t>
      </w:r>
    </w:p>
    <w:p w:rsidR="00D15A1F" w:rsidRPr="00701CB3" w:rsidRDefault="00D15A1F" w:rsidP="007A60C7">
      <w:pPr>
        <w:numPr>
          <w:ilvl w:val="1"/>
          <w:numId w:val="22"/>
        </w:numPr>
        <w:spacing w:before="100" w:beforeAutospacing="1"/>
        <w:jc w:val="both"/>
        <w:rPr>
          <w:rFonts w:ascii="Arial" w:hAnsi="Arial" w:cs="Arial"/>
          <w:sz w:val="18"/>
          <w:szCs w:val="22"/>
        </w:rPr>
      </w:pPr>
      <w:r w:rsidRPr="00701CB3">
        <w:rPr>
          <w:rFonts w:ascii="Arial" w:hAnsi="Arial" w:cs="Arial"/>
          <w:sz w:val="18"/>
          <w:szCs w:val="22"/>
        </w:rPr>
        <w:t xml:space="preserve">A schedule of accounts payable showing aging. </w:t>
      </w:r>
    </w:p>
    <w:p w:rsidR="00D15A1F" w:rsidRPr="00701CB3" w:rsidRDefault="00D15A1F" w:rsidP="007A60C7">
      <w:pPr>
        <w:numPr>
          <w:ilvl w:val="1"/>
          <w:numId w:val="22"/>
        </w:numPr>
        <w:spacing w:before="100" w:beforeAutospacing="1"/>
        <w:jc w:val="both"/>
        <w:rPr>
          <w:rFonts w:ascii="Arial" w:hAnsi="Arial" w:cs="Arial"/>
          <w:sz w:val="18"/>
          <w:szCs w:val="22"/>
        </w:rPr>
      </w:pPr>
      <w:r w:rsidRPr="00701CB3">
        <w:rPr>
          <w:rFonts w:ascii="Arial" w:hAnsi="Arial" w:cs="Arial"/>
          <w:sz w:val="18"/>
          <w:szCs w:val="22"/>
        </w:rPr>
        <w:t xml:space="preserve">A description of depreciation and amortization methods used. </w:t>
      </w:r>
    </w:p>
    <w:p w:rsidR="00D15A1F" w:rsidRPr="00701CB3" w:rsidRDefault="00D15A1F" w:rsidP="007A60C7">
      <w:pPr>
        <w:numPr>
          <w:ilvl w:val="1"/>
          <w:numId w:val="22"/>
        </w:numPr>
        <w:spacing w:before="100" w:beforeAutospacing="1"/>
        <w:jc w:val="both"/>
        <w:rPr>
          <w:rFonts w:ascii="Arial" w:hAnsi="Arial" w:cs="Arial"/>
          <w:sz w:val="18"/>
          <w:szCs w:val="22"/>
        </w:rPr>
      </w:pPr>
      <w:r w:rsidRPr="00701CB3">
        <w:rPr>
          <w:rFonts w:ascii="Arial" w:hAnsi="Arial" w:cs="Arial"/>
          <w:sz w:val="18"/>
          <w:szCs w:val="22"/>
        </w:rPr>
        <w:t>A list of any "off balance sheet liabilities" not appearing in most recent financials.</w:t>
      </w:r>
    </w:p>
    <w:p w:rsidR="00D15A1F" w:rsidRPr="00701CB3" w:rsidRDefault="00D15A1F" w:rsidP="007A60C7">
      <w:pPr>
        <w:numPr>
          <w:ilvl w:val="1"/>
          <w:numId w:val="22"/>
        </w:numPr>
        <w:spacing w:before="100" w:beforeAutospacing="1"/>
        <w:jc w:val="both"/>
        <w:rPr>
          <w:rFonts w:ascii="Arial" w:hAnsi="Arial" w:cs="Arial"/>
          <w:sz w:val="18"/>
          <w:szCs w:val="22"/>
        </w:rPr>
      </w:pPr>
      <w:r w:rsidRPr="00701CB3">
        <w:rPr>
          <w:rFonts w:ascii="Arial" w:hAnsi="Arial" w:cs="Arial"/>
          <w:sz w:val="18"/>
          <w:szCs w:val="22"/>
        </w:rPr>
        <w:t>Make ready for easy examination, banking records, sales back up, purchase orders, sales receipts, sales tax reports, payroll records, utilities receipts, royalty/franchise fee payments, other expenses, etc. required to support financial data reported to seller.</w:t>
      </w:r>
    </w:p>
    <w:p w:rsidR="00D15A1F" w:rsidRPr="00701CB3" w:rsidRDefault="00D15A1F" w:rsidP="007A60C7">
      <w:pPr>
        <w:numPr>
          <w:ilvl w:val="1"/>
          <w:numId w:val="22"/>
        </w:numPr>
        <w:spacing w:before="100" w:beforeAutospacing="1" w:after="160"/>
        <w:jc w:val="both"/>
        <w:rPr>
          <w:rFonts w:ascii="Arial" w:hAnsi="Arial" w:cs="Arial"/>
          <w:sz w:val="18"/>
          <w:szCs w:val="22"/>
        </w:rPr>
      </w:pPr>
      <w:r w:rsidRPr="00701CB3">
        <w:rPr>
          <w:rFonts w:ascii="Arial" w:hAnsi="Arial" w:cs="Arial"/>
          <w:sz w:val="18"/>
          <w:szCs w:val="22"/>
        </w:rPr>
        <w:t>List of jobs in progress.</w:t>
      </w:r>
    </w:p>
    <w:p w:rsidR="00D15A1F" w:rsidRPr="00701CB3" w:rsidRDefault="00D15A1F" w:rsidP="00283120">
      <w:pPr>
        <w:numPr>
          <w:ilvl w:val="0"/>
          <w:numId w:val="22"/>
        </w:numPr>
        <w:spacing w:before="100" w:beforeAutospacing="1"/>
        <w:jc w:val="both"/>
        <w:rPr>
          <w:rFonts w:ascii="Arial" w:hAnsi="Arial" w:cs="Arial"/>
          <w:sz w:val="18"/>
          <w:szCs w:val="22"/>
        </w:rPr>
      </w:pPr>
      <w:r w:rsidRPr="00701CB3">
        <w:rPr>
          <w:rFonts w:ascii="Arial" w:hAnsi="Arial" w:cs="Arial"/>
          <w:b/>
          <w:bCs/>
          <w:i/>
          <w:iCs/>
          <w:sz w:val="18"/>
          <w:szCs w:val="22"/>
        </w:rPr>
        <w:t xml:space="preserve">Taxes. </w:t>
      </w:r>
    </w:p>
    <w:p w:rsidR="00D15A1F" w:rsidRPr="00701CB3" w:rsidRDefault="00D15A1F" w:rsidP="007A60C7">
      <w:pPr>
        <w:numPr>
          <w:ilvl w:val="1"/>
          <w:numId w:val="22"/>
        </w:numPr>
        <w:spacing w:before="100" w:beforeAutospacing="1"/>
        <w:jc w:val="both"/>
        <w:rPr>
          <w:rFonts w:ascii="Arial" w:hAnsi="Arial" w:cs="Arial"/>
          <w:sz w:val="18"/>
          <w:szCs w:val="22"/>
        </w:rPr>
      </w:pPr>
      <w:r w:rsidRPr="00701CB3">
        <w:rPr>
          <w:rFonts w:ascii="Arial" w:hAnsi="Arial" w:cs="Arial"/>
          <w:sz w:val="18"/>
          <w:szCs w:val="22"/>
        </w:rPr>
        <w:t xml:space="preserve">Federal, state, and local income tax returns for the last three years. </w:t>
      </w:r>
    </w:p>
    <w:p w:rsidR="00D15A1F" w:rsidRPr="00701CB3" w:rsidRDefault="00D15A1F" w:rsidP="007A60C7">
      <w:pPr>
        <w:numPr>
          <w:ilvl w:val="1"/>
          <w:numId w:val="22"/>
        </w:numPr>
        <w:spacing w:before="100" w:beforeAutospacing="1"/>
        <w:jc w:val="both"/>
        <w:rPr>
          <w:rFonts w:ascii="Arial" w:hAnsi="Arial" w:cs="Arial"/>
          <w:sz w:val="18"/>
          <w:szCs w:val="22"/>
        </w:rPr>
      </w:pPr>
      <w:r w:rsidRPr="00701CB3">
        <w:rPr>
          <w:rFonts w:ascii="Arial" w:hAnsi="Arial" w:cs="Arial"/>
          <w:sz w:val="18"/>
          <w:szCs w:val="22"/>
        </w:rPr>
        <w:t xml:space="preserve">States sales tax returns for the last three years. </w:t>
      </w:r>
    </w:p>
    <w:p w:rsidR="00D15A1F" w:rsidRPr="00701CB3" w:rsidRDefault="00D15A1F" w:rsidP="007A60C7">
      <w:pPr>
        <w:numPr>
          <w:ilvl w:val="1"/>
          <w:numId w:val="22"/>
        </w:numPr>
        <w:spacing w:before="100" w:beforeAutospacing="1"/>
        <w:jc w:val="both"/>
        <w:rPr>
          <w:rFonts w:ascii="Arial" w:hAnsi="Arial" w:cs="Arial"/>
          <w:sz w:val="18"/>
          <w:szCs w:val="22"/>
        </w:rPr>
      </w:pPr>
      <w:r w:rsidRPr="00701CB3">
        <w:rPr>
          <w:rFonts w:ascii="Arial" w:hAnsi="Arial" w:cs="Arial"/>
          <w:sz w:val="18"/>
          <w:szCs w:val="22"/>
        </w:rPr>
        <w:t xml:space="preserve">Any audit and revenue agency reports. </w:t>
      </w:r>
    </w:p>
    <w:p w:rsidR="00D15A1F" w:rsidRPr="00701CB3" w:rsidRDefault="00D15A1F" w:rsidP="007A60C7">
      <w:pPr>
        <w:numPr>
          <w:ilvl w:val="1"/>
          <w:numId w:val="22"/>
        </w:numPr>
        <w:spacing w:before="100" w:beforeAutospacing="1"/>
        <w:jc w:val="both"/>
        <w:rPr>
          <w:rFonts w:ascii="Arial" w:hAnsi="Arial" w:cs="Arial"/>
          <w:sz w:val="18"/>
          <w:szCs w:val="22"/>
        </w:rPr>
      </w:pPr>
      <w:r w:rsidRPr="00701CB3">
        <w:rPr>
          <w:rFonts w:ascii="Arial" w:hAnsi="Arial" w:cs="Arial"/>
          <w:sz w:val="18"/>
          <w:szCs w:val="22"/>
        </w:rPr>
        <w:t xml:space="preserve">Any tax settlement documents for the last three years. </w:t>
      </w:r>
    </w:p>
    <w:p w:rsidR="00D15A1F" w:rsidRPr="00701CB3" w:rsidRDefault="00D15A1F" w:rsidP="007A60C7">
      <w:pPr>
        <w:numPr>
          <w:ilvl w:val="1"/>
          <w:numId w:val="22"/>
        </w:numPr>
        <w:spacing w:before="100" w:beforeAutospacing="1"/>
        <w:jc w:val="both"/>
        <w:rPr>
          <w:rFonts w:ascii="Arial" w:hAnsi="Arial" w:cs="Arial"/>
          <w:sz w:val="18"/>
          <w:szCs w:val="22"/>
        </w:rPr>
      </w:pPr>
      <w:r w:rsidRPr="00701CB3">
        <w:rPr>
          <w:rFonts w:ascii="Arial" w:hAnsi="Arial" w:cs="Arial"/>
          <w:sz w:val="18"/>
          <w:szCs w:val="22"/>
        </w:rPr>
        <w:t xml:space="preserve">Employment tax filings for three years. </w:t>
      </w:r>
    </w:p>
    <w:p w:rsidR="00D15A1F" w:rsidRPr="00701CB3" w:rsidRDefault="00D15A1F" w:rsidP="007A60C7">
      <w:pPr>
        <w:numPr>
          <w:ilvl w:val="1"/>
          <w:numId w:val="22"/>
        </w:numPr>
        <w:spacing w:before="100" w:beforeAutospacing="1" w:after="160"/>
        <w:jc w:val="both"/>
        <w:rPr>
          <w:rFonts w:ascii="Arial" w:hAnsi="Arial" w:cs="Arial"/>
          <w:sz w:val="18"/>
          <w:szCs w:val="22"/>
        </w:rPr>
      </w:pPr>
      <w:r w:rsidRPr="00701CB3">
        <w:rPr>
          <w:rFonts w:ascii="Arial" w:hAnsi="Arial" w:cs="Arial"/>
          <w:sz w:val="18"/>
          <w:szCs w:val="22"/>
        </w:rPr>
        <w:t xml:space="preserve">Any tax liens. </w:t>
      </w:r>
    </w:p>
    <w:p w:rsidR="00D15A1F" w:rsidRPr="007A60C7" w:rsidRDefault="00D15A1F" w:rsidP="007A60C7">
      <w:pPr>
        <w:numPr>
          <w:ilvl w:val="0"/>
          <w:numId w:val="22"/>
        </w:numPr>
        <w:jc w:val="both"/>
        <w:rPr>
          <w:rFonts w:ascii="Arial" w:hAnsi="Arial" w:cs="Arial"/>
          <w:sz w:val="18"/>
          <w:szCs w:val="22"/>
        </w:rPr>
      </w:pPr>
      <w:r w:rsidRPr="00701CB3">
        <w:rPr>
          <w:rFonts w:ascii="Arial" w:hAnsi="Arial" w:cs="Arial"/>
          <w:b/>
          <w:bCs/>
          <w:i/>
          <w:iCs/>
          <w:sz w:val="18"/>
          <w:szCs w:val="22"/>
        </w:rPr>
        <w:t xml:space="preserve">Physical Assets included in the sale (FF&amp;E). </w:t>
      </w:r>
    </w:p>
    <w:p w:rsidR="00D15A1F" w:rsidRPr="00701CB3" w:rsidRDefault="00D15A1F" w:rsidP="007A60C7">
      <w:pPr>
        <w:numPr>
          <w:ilvl w:val="1"/>
          <w:numId w:val="22"/>
        </w:numPr>
        <w:jc w:val="both"/>
        <w:rPr>
          <w:rFonts w:ascii="Arial" w:hAnsi="Arial" w:cs="Arial"/>
          <w:sz w:val="18"/>
          <w:szCs w:val="22"/>
        </w:rPr>
      </w:pPr>
      <w:r w:rsidRPr="00701CB3">
        <w:rPr>
          <w:rFonts w:ascii="Arial" w:hAnsi="Arial" w:cs="Arial"/>
          <w:sz w:val="18"/>
          <w:szCs w:val="22"/>
        </w:rPr>
        <w:t xml:space="preserve">A schedule of furniture, fixtures and equipment with their </w:t>
      </w:r>
      <w:r>
        <w:rPr>
          <w:rFonts w:ascii="Arial" w:hAnsi="Arial" w:cs="Arial"/>
          <w:sz w:val="18"/>
          <w:szCs w:val="22"/>
        </w:rPr>
        <w:t xml:space="preserve">serial numbers and </w:t>
      </w:r>
      <w:r w:rsidRPr="00701CB3">
        <w:rPr>
          <w:rFonts w:ascii="Arial" w:hAnsi="Arial" w:cs="Arial"/>
          <w:sz w:val="18"/>
          <w:szCs w:val="22"/>
        </w:rPr>
        <w:t xml:space="preserve">locations, fair market value, whether they are leased or owned and purchase dates. </w:t>
      </w:r>
    </w:p>
    <w:p w:rsidR="00D15A1F" w:rsidRPr="00701CB3" w:rsidRDefault="00D15A1F" w:rsidP="007A60C7">
      <w:pPr>
        <w:numPr>
          <w:ilvl w:val="1"/>
          <w:numId w:val="22"/>
        </w:numPr>
        <w:spacing w:before="100" w:beforeAutospacing="1" w:after="160"/>
        <w:jc w:val="both"/>
        <w:rPr>
          <w:rFonts w:ascii="Arial" w:hAnsi="Arial" w:cs="Arial"/>
          <w:sz w:val="18"/>
          <w:szCs w:val="22"/>
        </w:rPr>
      </w:pPr>
      <w:r w:rsidRPr="00701CB3">
        <w:rPr>
          <w:rFonts w:ascii="Arial" w:hAnsi="Arial" w:cs="Arial"/>
          <w:sz w:val="18"/>
          <w:szCs w:val="22"/>
        </w:rPr>
        <w:t>Complete list of inventory with "at cost" value to be transferred to the buyer.</w:t>
      </w:r>
    </w:p>
    <w:p w:rsidR="00D15A1F" w:rsidRPr="00701CB3" w:rsidRDefault="00D15A1F" w:rsidP="00283120">
      <w:pPr>
        <w:numPr>
          <w:ilvl w:val="0"/>
          <w:numId w:val="22"/>
        </w:numPr>
        <w:spacing w:before="100" w:beforeAutospacing="1"/>
        <w:jc w:val="both"/>
        <w:rPr>
          <w:rFonts w:ascii="Arial" w:hAnsi="Arial" w:cs="Arial"/>
          <w:sz w:val="18"/>
          <w:szCs w:val="22"/>
        </w:rPr>
      </w:pPr>
      <w:r w:rsidRPr="00701CB3">
        <w:rPr>
          <w:rFonts w:ascii="Arial" w:hAnsi="Arial" w:cs="Arial"/>
          <w:b/>
          <w:bCs/>
          <w:i/>
          <w:iCs/>
          <w:sz w:val="18"/>
          <w:szCs w:val="22"/>
        </w:rPr>
        <w:t xml:space="preserve">Real Estate. </w:t>
      </w:r>
    </w:p>
    <w:p w:rsidR="00D15A1F" w:rsidRPr="00701CB3" w:rsidRDefault="00D15A1F" w:rsidP="007A60C7">
      <w:pPr>
        <w:numPr>
          <w:ilvl w:val="1"/>
          <w:numId w:val="22"/>
        </w:numPr>
        <w:spacing w:before="100" w:beforeAutospacing="1"/>
        <w:jc w:val="both"/>
        <w:rPr>
          <w:rFonts w:ascii="Arial" w:hAnsi="Arial" w:cs="Arial"/>
          <w:sz w:val="18"/>
          <w:szCs w:val="22"/>
        </w:rPr>
      </w:pPr>
      <w:r w:rsidRPr="00701CB3">
        <w:rPr>
          <w:rFonts w:ascii="Arial" w:hAnsi="Arial" w:cs="Arial"/>
          <w:sz w:val="18"/>
          <w:szCs w:val="22"/>
        </w:rPr>
        <w:t xml:space="preserve">A schedule of the Company’s business locations including counties. </w:t>
      </w:r>
    </w:p>
    <w:p w:rsidR="00D15A1F" w:rsidRPr="00701CB3" w:rsidRDefault="00D15A1F" w:rsidP="007A60C7">
      <w:pPr>
        <w:numPr>
          <w:ilvl w:val="1"/>
          <w:numId w:val="22"/>
        </w:numPr>
        <w:spacing w:before="100" w:beforeAutospacing="1"/>
        <w:jc w:val="both"/>
        <w:rPr>
          <w:rFonts w:ascii="Arial" w:hAnsi="Arial" w:cs="Arial"/>
          <w:sz w:val="18"/>
          <w:szCs w:val="22"/>
        </w:rPr>
      </w:pPr>
      <w:r w:rsidRPr="00701CB3">
        <w:rPr>
          <w:rFonts w:ascii="Arial" w:hAnsi="Arial" w:cs="Arial"/>
          <w:sz w:val="18"/>
          <w:szCs w:val="22"/>
        </w:rPr>
        <w:t>Lease for each location (with landlord contact information) or deeds.</w:t>
      </w:r>
    </w:p>
    <w:p w:rsidR="00D15A1F" w:rsidRPr="00701CB3" w:rsidRDefault="00D15A1F" w:rsidP="007A60C7">
      <w:pPr>
        <w:numPr>
          <w:ilvl w:val="1"/>
          <w:numId w:val="22"/>
        </w:numPr>
        <w:spacing w:before="100" w:beforeAutospacing="1"/>
        <w:jc w:val="both"/>
        <w:rPr>
          <w:rFonts w:ascii="Arial" w:hAnsi="Arial" w:cs="Arial"/>
          <w:sz w:val="18"/>
          <w:szCs w:val="22"/>
        </w:rPr>
      </w:pPr>
      <w:r w:rsidRPr="00701CB3">
        <w:rPr>
          <w:rFonts w:ascii="Arial" w:hAnsi="Arial" w:cs="Arial"/>
          <w:sz w:val="18"/>
          <w:szCs w:val="22"/>
        </w:rPr>
        <w:t>Appraisals of real property – if seller owns property.</w:t>
      </w:r>
    </w:p>
    <w:p w:rsidR="00D15A1F" w:rsidRPr="00701CB3" w:rsidRDefault="00D15A1F" w:rsidP="007A60C7">
      <w:pPr>
        <w:numPr>
          <w:ilvl w:val="1"/>
          <w:numId w:val="22"/>
        </w:numPr>
        <w:spacing w:before="100" w:beforeAutospacing="1" w:after="160"/>
        <w:jc w:val="both"/>
        <w:rPr>
          <w:rFonts w:ascii="Arial" w:hAnsi="Arial" w:cs="Arial"/>
          <w:sz w:val="18"/>
          <w:szCs w:val="22"/>
        </w:rPr>
      </w:pPr>
      <w:r w:rsidRPr="00701CB3">
        <w:rPr>
          <w:rFonts w:ascii="Arial" w:hAnsi="Arial" w:cs="Arial"/>
          <w:sz w:val="18"/>
          <w:szCs w:val="22"/>
        </w:rPr>
        <w:t>Legal descriptions of the business properties.</w:t>
      </w:r>
    </w:p>
    <w:p w:rsidR="00D15A1F" w:rsidRPr="00701CB3" w:rsidRDefault="00D15A1F" w:rsidP="00FF76AF">
      <w:pPr>
        <w:keepNext/>
        <w:keepLines/>
        <w:spacing w:before="100" w:beforeAutospacing="1"/>
        <w:jc w:val="both"/>
        <w:rPr>
          <w:rFonts w:ascii="Arial" w:hAnsi="Arial" w:cs="Arial"/>
          <w:sz w:val="18"/>
          <w:szCs w:val="22"/>
        </w:rPr>
      </w:pPr>
      <w:r>
        <w:rPr>
          <w:rFonts w:ascii="Arial" w:hAnsi="Arial" w:cs="Arial"/>
          <w:b/>
          <w:bCs/>
          <w:i/>
          <w:iCs/>
          <w:sz w:val="18"/>
          <w:szCs w:val="22"/>
        </w:rPr>
        <w:t xml:space="preserve">6.   </w:t>
      </w:r>
      <w:r w:rsidRPr="00701CB3">
        <w:rPr>
          <w:rFonts w:ascii="Arial" w:hAnsi="Arial" w:cs="Arial"/>
          <w:b/>
          <w:bCs/>
          <w:i/>
          <w:iCs/>
          <w:sz w:val="18"/>
          <w:szCs w:val="22"/>
        </w:rPr>
        <w:t xml:space="preserve">Intellectual Property. </w:t>
      </w:r>
    </w:p>
    <w:p w:rsidR="00D15A1F" w:rsidRDefault="00D15A1F" w:rsidP="00FF76AF">
      <w:pPr>
        <w:keepNext/>
        <w:keepLines/>
        <w:ind w:left="360"/>
        <w:jc w:val="both"/>
        <w:rPr>
          <w:rFonts w:ascii="Arial" w:hAnsi="Arial" w:cs="Arial"/>
          <w:sz w:val="18"/>
          <w:szCs w:val="22"/>
        </w:rPr>
      </w:pPr>
      <w:r>
        <w:rPr>
          <w:rFonts w:ascii="Arial" w:hAnsi="Arial" w:cs="Arial"/>
          <w:sz w:val="18"/>
          <w:szCs w:val="22"/>
        </w:rPr>
        <w:t xml:space="preserve">A.  </w:t>
      </w:r>
      <w:r w:rsidRPr="00701CB3">
        <w:rPr>
          <w:rFonts w:ascii="Arial" w:hAnsi="Arial" w:cs="Arial"/>
          <w:sz w:val="18"/>
          <w:szCs w:val="22"/>
        </w:rPr>
        <w:t>A schedule of trademark and trade names</w:t>
      </w:r>
      <w:r>
        <w:rPr>
          <w:rFonts w:ascii="Arial" w:hAnsi="Arial" w:cs="Arial"/>
          <w:sz w:val="18"/>
          <w:szCs w:val="22"/>
        </w:rPr>
        <w:t xml:space="preserve"> and any license agreements</w:t>
      </w:r>
      <w:r w:rsidRPr="00701CB3">
        <w:rPr>
          <w:rFonts w:ascii="Arial" w:hAnsi="Arial" w:cs="Arial"/>
          <w:sz w:val="18"/>
          <w:szCs w:val="22"/>
        </w:rPr>
        <w:t xml:space="preserve">. </w:t>
      </w:r>
    </w:p>
    <w:p w:rsidR="00D15A1F" w:rsidRDefault="00D15A1F" w:rsidP="00FF76AF">
      <w:pPr>
        <w:keepNext/>
        <w:keepLines/>
        <w:ind w:left="360"/>
        <w:jc w:val="both"/>
        <w:rPr>
          <w:rFonts w:ascii="Arial" w:hAnsi="Arial" w:cs="Arial"/>
          <w:sz w:val="18"/>
          <w:szCs w:val="22"/>
        </w:rPr>
      </w:pPr>
      <w:r>
        <w:rPr>
          <w:rFonts w:ascii="Arial" w:hAnsi="Arial" w:cs="Arial"/>
          <w:sz w:val="18"/>
          <w:szCs w:val="22"/>
        </w:rPr>
        <w:t xml:space="preserve">B.  </w:t>
      </w:r>
      <w:r w:rsidRPr="00701CB3">
        <w:rPr>
          <w:rFonts w:ascii="Arial" w:hAnsi="Arial" w:cs="Arial"/>
          <w:sz w:val="18"/>
          <w:szCs w:val="22"/>
        </w:rPr>
        <w:t>A schedule of copyrights</w:t>
      </w:r>
      <w:r>
        <w:rPr>
          <w:rFonts w:ascii="Arial" w:hAnsi="Arial" w:cs="Arial"/>
          <w:sz w:val="18"/>
          <w:szCs w:val="22"/>
        </w:rPr>
        <w:t xml:space="preserve"> and any license agreements, including software licenses</w:t>
      </w:r>
      <w:r w:rsidRPr="00701CB3">
        <w:rPr>
          <w:rFonts w:ascii="Arial" w:hAnsi="Arial" w:cs="Arial"/>
          <w:sz w:val="18"/>
          <w:szCs w:val="22"/>
        </w:rPr>
        <w:t xml:space="preserve">. </w:t>
      </w:r>
    </w:p>
    <w:p w:rsidR="00D15A1F" w:rsidRDefault="00D15A1F" w:rsidP="00FF76AF">
      <w:pPr>
        <w:keepNext/>
        <w:keepLines/>
        <w:ind w:left="360"/>
        <w:rPr>
          <w:noProof/>
        </w:rPr>
      </w:pPr>
      <w:r>
        <w:rPr>
          <w:rFonts w:ascii="Arial" w:hAnsi="Arial" w:cs="Arial"/>
          <w:sz w:val="18"/>
          <w:szCs w:val="22"/>
        </w:rPr>
        <w:t>C.  A schedule of patents and any licenses.</w:t>
      </w:r>
      <w:r w:rsidDel="00A258DA">
        <w:rPr>
          <w:rFonts w:ascii="Arial" w:hAnsi="Arial" w:cs="Arial"/>
          <w:sz w:val="18"/>
          <w:szCs w:val="22"/>
        </w:rPr>
        <w:t xml:space="preserve"> </w:t>
      </w:r>
    </w:p>
    <w:p w:rsidR="00D15A1F" w:rsidRDefault="00D15A1F" w:rsidP="00A258DA">
      <w:pPr>
        <w:spacing w:before="100" w:beforeAutospacing="1"/>
        <w:jc w:val="both"/>
        <w:rPr>
          <w:rFonts w:ascii="Arial" w:hAnsi="Arial" w:cs="Arial"/>
          <w:b/>
          <w:bCs/>
          <w:i/>
          <w:iCs/>
          <w:sz w:val="18"/>
          <w:szCs w:val="22"/>
        </w:rPr>
      </w:pPr>
      <w:r>
        <w:rPr>
          <w:rFonts w:ascii="Arial" w:hAnsi="Arial" w:cs="Arial"/>
          <w:b/>
          <w:bCs/>
          <w:i/>
          <w:iCs/>
          <w:sz w:val="18"/>
          <w:szCs w:val="22"/>
        </w:rPr>
        <w:t xml:space="preserve">7.  </w:t>
      </w:r>
      <w:r w:rsidRPr="00701CB3">
        <w:rPr>
          <w:rFonts w:ascii="Arial" w:hAnsi="Arial" w:cs="Arial"/>
          <w:b/>
          <w:bCs/>
          <w:i/>
          <w:iCs/>
          <w:sz w:val="18"/>
          <w:szCs w:val="22"/>
        </w:rPr>
        <w:t xml:space="preserve">Employees and Employee Benefits. </w:t>
      </w:r>
    </w:p>
    <w:p w:rsidR="00D15A1F" w:rsidRDefault="00D15A1F" w:rsidP="003A7ED9">
      <w:pPr>
        <w:numPr>
          <w:ilvl w:val="1"/>
          <w:numId w:val="23"/>
        </w:numPr>
        <w:jc w:val="both"/>
        <w:rPr>
          <w:rFonts w:ascii="Arial" w:hAnsi="Arial" w:cs="Arial"/>
          <w:sz w:val="18"/>
          <w:szCs w:val="22"/>
        </w:rPr>
      </w:pPr>
      <w:r w:rsidRPr="00701CB3">
        <w:rPr>
          <w:rFonts w:ascii="Arial" w:hAnsi="Arial" w:cs="Arial"/>
          <w:sz w:val="18"/>
          <w:szCs w:val="22"/>
        </w:rPr>
        <w:lastRenderedPageBreak/>
        <w:t xml:space="preserve">A list of employees including positions, current salaries, salaries and bonuses previously paid during last three years, and number of years of service. </w:t>
      </w:r>
    </w:p>
    <w:p w:rsidR="00D15A1F" w:rsidRPr="00701CB3" w:rsidRDefault="00D15A1F" w:rsidP="007A60C7">
      <w:pPr>
        <w:numPr>
          <w:ilvl w:val="1"/>
          <w:numId w:val="23"/>
        </w:numPr>
        <w:spacing w:before="100" w:beforeAutospacing="1"/>
        <w:jc w:val="both"/>
        <w:rPr>
          <w:rFonts w:ascii="Arial" w:hAnsi="Arial" w:cs="Arial"/>
          <w:sz w:val="18"/>
          <w:szCs w:val="22"/>
        </w:rPr>
      </w:pPr>
      <w:r w:rsidRPr="00701CB3">
        <w:rPr>
          <w:rFonts w:ascii="Arial" w:hAnsi="Arial" w:cs="Arial"/>
          <w:sz w:val="18"/>
          <w:szCs w:val="22"/>
        </w:rPr>
        <w:t>All employment, consulting, nondisclosure, non-solicitation or non-competition agreements between the Company and any of its employees</w:t>
      </w:r>
      <w:r>
        <w:rPr>
          <w:rFonts w:ascii="Arial" w:hAnsi="Arial" w:cs="Arial"/>
          <w:sz w:val="18"/>
          <w:szCs w:val="22"/>
        </w:rPr>
        <w:t xml:space="preserve"> and consultants</w:t>
      </w:r>
      <w:r w:rsidRPr="00701CB3">
        <w:rPr>
          <w:rFonts w:ascii="Arial" w:hAnsi="Arial" w:cs="Arial"/>
          <w:sz w:val="18"/>
          <w:szCs w:val="22"/>
        </w:rPr>
        <w:t xml:space="preserve">. </w:t>
      </w:r>
    </w:p>
    <w:p w:rsidR="00D15A1F" w:rsidRPr="00701CB3" w:rsidRDefault="00D15A1F" w:rsidP="007A60C7">
      <w:pPr>
        <w:numPr>
          <w:ilvl w:val="1"/>
          <w:numId w:val="23"/>
        </w:numPr>
        <w:spacing w:before="100" w:beforeAutospacing="1"/>
        <w:jc w:val="both"/>
        <w:rPr>
          <w:rFonts w:ascii="Arial" w:hAnsi="Arial" w:cs="Arial"/>
          <w:sz w:val="18"/>
          <w:szCs w:val="22"/>
        </w:rPr>
      </w:pPr>
      <w:r w:rsidRPr="00701CB3">
        <w:rPr>
          <w:rFonts w:ascii="Arial" w:hAnsi="Arial" w:cs="Arial"/>
          <w:sz w:val="18"/>
          <w:szCs w:val="22"/>
        </w:rPr>
        <w:t xml:space="preserve">Resumes of key employees. </w:t>
      </w:r>
    </w:p>
    <w:p w:rsidR="00D15A1F" w:rsidRPr="00701CB3" w:rsidRDefault="00D15A1F" w:rsidP="007A60C7">
      <w:pPr>
        <w:numPr>
          <w:ilvl w:val="1"/>
          <w:numId w:val="23"/>
        </w:numPr>
        <w:spacing w:before="100" w:beforeAutospacing="1"/>
        <w:jc w:val="both"/>
        <w:rPr>
          <w:rFonts w:ascii="Arial" w:hAnsi="Arial" w:cs="Arial"/>
          <w:sz w:val="18"/>
          <w:szCs w:val="22"/>
        </w:rPr>
      </w:pPr>
      <w:r w:rsidRPr="00701CB3">
        <w:rPr>
          <w:rFonts w:ascii="Arial" w:hAnsi="Arial" w:cs="Arial"/>
          <w:sz w:val="18"/>
          <w:szCs w:val="22"/>
        </w:rPr>
        <w:t xml:space="preserve">The Company’s personnel handbook and a schedule of all employee benefits and holiday, vacation, and sick leave policies. </w:t>
      </w:r>
    </w:p>
    <w:p w:rsidR="00D15A1F" w:rsidRPr="00701CB3" w:rsidRDefault="00D15A1F" w:rsidP="003A7ED9">
      <w:pPr>
        <w:numPr>
          <w:ilvl w:val="1"/>
          <w:numId w:val="23"/>
        </w:numPr>
        <w:jc w:val="both"/>
        <w:rPr>
          <w:rFonts w:ascii="Arial" w:hAnsi="Arial" w:cs="Arial"/>
          <w:sz w:val="18"/>
          <w:szCs w:val="22"/>
        </w:rPr>
      </w:pPr>
      <w:r w:rsidRPr="00701CB3">
        <w:rPr>
          <w:rFonts w:ascii="Arial" w:hAnsi="Arial" w:cs="Arial"/>
          <w:sz w:val="18"/>
          <w:szCs w:val="22"/>
        </w:rPr>
        <w:t xml:space="preserve">Summary plan descriptions of qualified and non-qualified retirement plans. </w:t>
      </w:r>
    </w:p>
    <w:p w:rsidR="00D15A1F" w:rsidRDefault="00D15A1F" w:rsidP="003A7ED9">
      <w:pPr>
        <w:numPr>
          <w:ilvl w:val="1"/>
          <w:numId w:val="23"/>
        </w:numPr>
        <w:jc w:val="both"/>
        <w:rPr>
          <w:rFonts w:ascii="Arial" w:hAnsi="Arial" w:cs="Arial"/>
          <w:sz w:val="18"/>
          <w:szCs w:val="22"/>
        </w:rPr>
      </w:pPr>
      <w:r w:rsidRPr="00701CB3">
        <w:rPr>
          <w:rFonts w:ascii="Arial" w:hAnsi="Arial" w:cs="Arial"/>
          <w:sz w:val="18"/>
          <w:szCs w:val="22"/>
        </w:rPr>
        <w:t>Any OSHA audit or citation information</w:t>
      </w:r>
      <w:r>
        <w:rPr>
          <w:rFonts w:ascii="Arial" w:hAnsi="Arial" w:cs="Arial"/>
          <w:sz w:val="18"/>
          <w:szCs w:val="22"/>
        </w:rPr>
        <w:t>, OSHA injury and annual reports or filings</w:t>
      </w:r>
      <w:r w:rsidRPr="00701CB3">
        <w:rPr>
          <w:rFonts w:ascii="Arial" w:hAnsi="Arial" w:cs="Arial"/>
          <w:sz w:val="18"/>
          <w:szCs w:val="22"/>
        </w:rPr>
        <w:t>.</w:t>
      </w:r>
    </w:p>
    <w:p w:rsidR="00D15A1F" w:rsidRDefault="00D15A1F" w:rsidP="003A7ED9">
      <w:pPr>
        <w:numPr>
          <w:ilvl w:val="1"/>
          <w:numId w:val="23"/>
        </w:numPr>
        <w:jc w:val="both"/>
        <w:rPr>
          <w:rFonts w:ascii="Arial" w:hAnsi="Arial" w:cs="Arial"/>
          <w:sz w:val="18"/>
          <w:szCs w:val="22"/>
        </w:rPr>
      </w:pPr>
      <w:r>
        <w:rPr>
          <w:rFonts w:ascii="Arial" w:hAnsi="Arial" w:cs="Arial"/>
          <w:sz w:val="18"/>
          <w:szCs w:val="22"/>
        </w:rPr>
        <w:t>I-9 Forms for each employee</w:t>
      </w:r>
    </w:p>
    <w:p w:rsidR="00D15A1F" w:rsidRDefault="00D15A1F" w:rsidP="003A7ED9">
      <w:pPr>
        <w:numPr>
          <w:ilvl w:val="1"/>
          <w:numId w:val="23"/>
        </w:numPr>
        <w:jc w:val="both"/>
        <w:rPr>
          <w:rFonts w:ascii="Arial" w:hAnsi="Arial" w:cs="Arial"/>
          <w:sz w:val="18"/>
          <w:szCs w:val="22"/>
        </w:rPr>
      </w:pPr>
      <w:r>
        <w:rPr>
          <w:rFonts w:ascii="Arial" w:hAnsi="Arial" w:cs="Arial"/>
          <w:sz w:val="18"/>
          <w:szCs w:val="22"/>
        </w:rPr>
        <w:t>Workers compensation claims filings.</w:t>
      </w:r>
    </w:p>
    <w:p w:rsidR="00D15A1F" w:rsidRPr="00701CB3" w:rsidRDefault="00D15A1F" w:rsidP="007A60C7">
      <w:pPr>
        <w:numPr>
          <w:ilvl w:val="1"/>
          <w:numId w:val="23"/>
        </w:numPr>
        <w:spacing w:before="100" w:beforeAutospacing="1" w:after="160"/>
        <w:jc w:val="both"/>
        <w:rPr>
          <w:rFonts w:ascii="Arial" w:hAnsi="Arial" w:cs="Arial"/>
          <w:sz w:val="18"/>
          <w:szCs w:val="22"/>
        </w:rPr>
      </w:pPr>
      <w:r>
        <w:rPr>
          <w:rFonts w:ascii="Arial" w:hAnsi="Arial" w:cs="Arial"/>
          <w:sz w:val="18"/>
          <w:szCs w:val="22"/>
        </w:rPr>
        <w:t>Organization chart</w:t>
      </w:r>
    </w:p>
    <w:p w:rsidR="00D15A1F" w:rsidRPr="00701CB3" w:rsidRDefault="00D15A1F" w:rsidP="00A258DA">
      <w:pPr>
        <w:spacing w:before="100" w:beforeAutospacing="1"/>
        <w:jc w:val="both"/>
        <w:rPr>
          <w:rFonts w:ascii="Arial" w:hAnsi="Arial" w:cs="Arial"/>
          <w:sz w:val="18"/>
          <w:szCs w:val="22"/>
        </w:rPr>
      </w:pPr>
      <w:r>
        <w:rPr>
          <w:rFonts w:ascii="Arial" w:hAnsi="Arial" w:cs="Arial"/>
          <w:b/>
          <w:bCs/>
          <w:i/>
          <w:iCs/>
          <w:sz w:val="18"/>
          <w:szCs w:val="22"/>
        </w:rPr>
        <w:t xml:space="preserve">8.  </w:t>
      </w:r>
      <w:r w:rsidRPr="00701CB3">
        <w:rPr>
          <w:rFonts w:ascii="Arial" w:hAnsi="Arial" w:cs="Arial"/>
          <w:b/>
          <w:bCs/>
          <w:i/>
          <w:iCs/>
          <w:sz w:val="18"/>
          <w:szCs w:val="22"/>
        </w:rPr>
        <w:t xml:space="preserve">Licenses and Permits. </w:t>
      </w:r>
    </w:p>
    <w:p w:rsidR="00D15A1F" w:rsidRDefault="00D15A1F" w:rsidP="00D75B82">
      <w:pPr>
        <w:numPr>
          <w:ilvl w:val="1"/>
          <w:numId w:val="24"/>
        </w:numPr>
        <w:jc w:val="both"/>
        <w:rPr>
          <w:rFonts w:ascii="Arial" w:hAnsi="Arial" w:cs="Arial"/>
          <w:sz w:val="18"/>
          <w:szCs w:val="22"/>
        </w:rPr>
      </w:pPr>
      <w:r w:rsidRPr="00701CB3">
        <w:rPr>
          <w:rFonts w:ascii="Arial" w:hAnsi="Arial" w:cs="Arial"/>
          <w:sz w:val="18"/>
          <w:szCs w:val="22"/>
        </w:rPr>
        <w:t xml:space="preserve">Copies of all governmental licenses, permits or consents.  </w:t>
      </w:r>
    </w:p>
    <w:p w:rsidR="00D15A1F" w:rsidRPr="00701CB3" w:rsidRDefault="00D15A1F" w:rsidP="007A60C7">
      <w:pPr>
        <w:numPr>
          <w:ilvl w:val="1"/>
          <w:numId w:val="24"/>
        </w:numPr>
        <w:spacing w:before="100" w:beforeAutospacing="1"/>
        <w:jc w:val="both"/>
        <w:rPr>
          <w:rFonts w:ascii="Arial" w:hAnsi="Arial" w:cs="Arial"/>
          <w:sz w:val="18"/>
          <w:szCs w:val="22"/>
        </w:rPr>
      </w:pPr>
      <w:r w:rsidRPr="00701CB3">
        <w:rPr>
          <w:rFonts w:ascii="Arial" w:hAnsi="Arial" w:cs="Arial"/>
          <w:sz w:val="18"/>
          <w:szCs w:val="22"/>
        </w:rPr>
        <w:t xml:space="preserve">If a specialized business, a copy of zoning approvals, variances or special use permits. </w:t>
      </w:r>
    </w:p>
    <w:p w:rsidR="00D15A1F" w:rsidRPr="00701CB3" w:rsidRDefault="00D15A1F" w:rsidP="007A60C7">
      <w:pPr>
        <w:numPr>
          <w:ilvl w:val="1"/>
          <w:numId w:val="24"/>
        </w:numPr>
        <w:spacing w:before="100" w:beforeAutospacing="1" w:after="160"/>
        <w:jc w:val="both"/>
        <w:rPr>
          <w:rFonts w:ascii="Arial" w:hAnsi="Arial" w:cs="Arial"/>
          <w:sz w:val="18"/>
          <w:szCs w:val="22"/>
        </w:rPr>
      </w:pPr>
      <w:r w:rsidRPr="00701CB3">
        <w:rPr>
          <w:rFonts w:ascii="Arial" w:hAnsi="Arial" w:cs="Arial"/>
          <w:sz w:val="18"/>
          <w:szCs w:val="22"/>
        </w:rPr>
        <w:t xml:space="preserve">Copies of all correspondence and reports related to any regulatory approvals or disapprovals of any Company's products or services. </w:t>
      </w:r>
    </w:p>
    <w:p w:rsidR="00D15A1F" w:rsidRPr="00701CB3" w:rsidRDefault="00D15A1F" w:rsidP="00A258DA">
      <w:pPr>
        <w:spacing w:before="100" w:beforeAutospacing="1"/>
        <w:jc w:val="both"/>
        <w:rPr>
          <w:rFonts w:ascii="Arial" w:hAnsi="Arial" w:cs="Arial"/>
          <w:sz w:val="18"/>
          <w:szCs w:val="22"/>
        </w:rPr>
      </w:pPr>
      <w:r>
        <w:rPr>
          <w:rFonts w:ascii="Arial" w:hAnsi="Arial" w:cs="Arial"/>
          <w:b/>
          <w:bCs/>
          <w:i/>
          <w:iCs/>
          <w:sz w:val="18"/>
          <w:szCs w:val="22"/>
        </w:rPr>
        <w:t xml:space="preserve">9.  </w:t>
      </w:r>
      <w:r w:rsidRPr="00701CB3">
        <w:rPr>
          <w:rFonts w:ascii="Arial" w:hAnsi="Arial" w:cs="Arial"/>
          <w:b/>
          <w:bCs/>
          <w:i/>
          <w:iCs/>
          <w:sz w:val="18"/>
          <w:szCs w:val="22"/>
        </w:rPr>
        <w:t xml:space="preserve">Environmental Issues. </w:t>
      </w:r>
    </w:p>
    <w:p w:rsidR="00D15A1F" w:rsidRDefault="00D15A1F" w:rsidP="00D75B82">
      <w:pPr>
        <w:numPr>
          <w:ilvl w:val="1"/>
          <w:numId w:val="25"/>
        </w:numPr>
        <w:jc w:val="both"/>
        <w:rPr>
          <w:rFonts w:ascii="Arial" w:hAnsi="Arial" w:cs="Arial"/>
          <w:sz w:val="18"/>
          <w:szCs w:val="22"/>
        </w:rPr>
      </w:pPr>
      <w:r w:rsidRPr="00701CB3">
        <w:rPr>
          <w:rFonts w:ascii="Arial" w:hAnsi="Arial" w:cs="Arial"/>
          <w:sz w:val="18"/>
          <w:szCs w:val="22"/>
        </w:rPr>
        <w:t xml:space="preserve">Environmental audits, if any, for each property leased/owned by the Company. </w:t>
      </w:r>
    </w:p>
    <w:p w:rsidR="00D15A1F" w:rsidRPr="00701CB3" w:rsidRDefault="00D15A1F" w:rsidP="007A60C7">
      <w:pPr>
        <w:numPr>
          <w:ilvl w:val="1"/>
          <w:numId w:val="25"/>
        </w:numPr>
        <w:spacing w:before="100" w:beforeAutospacing="1"/>
        <w:jc w:val="both"/>
        <w:rPr>
          <w:rFonts w:ascii="Arial" w:hAnsi="Arial" w:cs="Arial"/>
          <w:sz w:val="18"/>
          <w:szCs w:val="22"/>
        </w:rPr>
      </w:pPr>
      <w:r w:rsidRPr="00701CB3">
        <w:rPr>
          <w:rFonts w:ascii="Arial" w:hAnsi="Arial" w:cs="Arial"/>
          <w:sz w:val="18"/>
          <w:szCs w:val="22"/>
        </w:rPr>
        <w:t>A listing of hazardous substances used in the Company’s operations</w:t>
      </w:r>
      <w:r>
        <w:rPr>
          <w:rFonts w:ascii="Arial" w:hAnsi="Arial" w:cs="Arial"/>
          <w:sz w:val="18"/>
          <w:szCs w:val="22"/>
        </w:rPr>
        <w:t xml:space="preserve"> and MSDSs for each</w:t>
      </w:r>
      <w:r w:rsidRPr="00701CB3">
        <w:rPr>
          <w:rFonts w:ascii="Arial" w:hAnsi="Arial" w:cs="Arial"/>
          <w:sz w:val="18"/>
          <w:szCs w:val="22"/>
        </w:rPr>
        <w:t xml:space="preserve">. </w:t>
      </w:r>
    </w:p>
    <w:p w:rsidR="00D15A1F" w:rsidRPr="00701CB3" w:rsidRDefault="00D15A1F" w:rsidP="007A60C7">
      <w:pPr>
        <w:numPr>
          <w:ilvl w:val="1"/>
          <w:numId w:val="25"/>
        </w:numPr>
        <w:spacing w:before="100" w:beforeAutospacing="1"/>
        <w:jc w:val="both"/>
        <w:rPr>
          <w:rFonts w:ascii="Arial" w:hAnsi="Arial" w:cs="Arial"/>
          <w:sz w:val="18"/>
          <w:szCs w:val="22"/>
        </w:rPr>
      </w:pPr>
      <w:r w:rsidRPr="00701CB3">
        <w:rPr>
          <w:rFonts w:ascii="Arial" w:hAnsi="Arial" w:cs="Arial"/>
          <w:sz w:val="18"/>
          <w:szCs w:val="22"/>
        </w:rPr>
        <w:t xml:space="preserve">A list of environmental permits and licenses existing and required. </w:t>
      </w:r>
    </w:p>
    <w:p w:rsidR="00D15A1F" w:rsidRDefault="00D15A1F" w:rsidP="00D75B82">
      <w:pPr>
        <w:numPr>
          <w:ilvl w:val="1"/>
          <w:numId w:val="25"/>
        </w:numPr>
        <w:jc w:val="both"/>
        <w:rPr>
          <w:rFonts w:ascii="Arial" w:hAnsi="Arial" w:cs="Arial"/>
          <w:sz w:val="18"/>
          <w:szCs w:val="22"/>
        </w:rPr>
      </w:pPr>
      <w:r w:rsidRPr="00701CB3">
        <w:rPr>
          <w:rFonts w:ascii="Arial" w:hAnsi="Arial" w:cs="Arial"/>
          <w:sz w:val="18"/>
          <w:szCs w:val="22"/>
        </w:rPr>
        <w:t>EPA regulatory issues.</w:t>
      </w:r>
    </w:p>
    <w:p w:rsidR="00D15A1F" w:rsidRDefault="00D15A1F" w:rsidP="00D75B82">
      <w:pPr>
        <w:numPr>
          <w:ilvl w:val="1"/>
          <w:numId w:val="25"/>
        </w:numPr>
        <w:spacing w:after="160"/>
        <w:jc w:val="both"/>
        <w:rPr>
          <w:rFonts w:ascii="Arial" w:hAnsi="Arial" w:cs="Arial"/>
          <w:sz w:val="18"/>
          <w:szCs w:val="22"/>
        </w:rPr>
      </w:pPr>
      <w:r>
        <w:rPr>
          <w:rFonts w:ascii="Arial" w:hAnsi="Arial" w:cs="Arial"/>
          <w:sz w:val="18"/>
          <w:szCs w:val="22"/>
        </w:rPr>
        <w:t>Hazardous waste disposal contracts.</w:t>
      </w:r>
    </w:p>
    <w:p w:rsidR="00D15A1F" w:rsidRPr="00701CB3" w:rsidRDefault="00D15A1F" w:rsidP="00A258DA">
      <w:pPr>
        <w:spacing w:before="100" w:beforeAutospacing="1"/>
        <w:jc w:val="both"/>
        <w:rPr>
          <w:rFonts w:ascii="Arial" w:hAnsi="Arial" w:cs="Arial"/>
          <w:sz w:val="18"/>
          <w:szCs w:val="22"/>
        </w:rPr>
      </w:pPr>
      <w:r>
        <w:rPr>
          <w:rFonts w:ascii="Arial" w:hAnsi="Arial" w:cs="Arial"/>
          <w:b/>
          <w:bCs/>
          <w:i/>
          <w:iCs/>
          <w:sz w:val="18"/>
          <w:szCs w:val="22"/>
        </w:rPr>
        <w:t xml:space="preserve">10.  </w:t>
      </w:r>
      <w:r w:rsidRPr="00701CB3">
        <w:rPr>
          <w:rFonts w:ascii="Arial" w:hAnsi="Arial" w:cs="Arial"/>
          <w:b/>
          <w:bCs/>
          <w:i/>
          <w:iCs/>
          <w:sz w:val="18"/>
          <w:szCs w:val="22"/>
        </w:rPr>
        <w:t xml:space="preserve">Material Contracts. </w:t>
      </w:r>
    </w:p>
    <w:p w:rsidR="00D15A1F" w:rsidRDefault="00D15A1F" w:rsidP="00D75B82">
      <w:pPr>
        <w:numPr>
          <w:ilvl w:val="1"/>
          <w:numId w:val="26"/>
        </w:numPr>
        <w:jc w:val="both"/>
        <w:rPr>
          <w:rFonts w:ascii="Arial" w:hAnsi="Arial" w:cs="Arial"/>
          <w:sz w:val="18"/>
          <w:szCs w:val="22"/>
        </w:rPr>
      </w:pPr>
      <w:r w:rsidRPr="00701CB3">
        <w:rPr>
          <w:rFonts w:ascii="Arial" w:hAnsi="Arial" w:cs="Arial"/>
          <w:sz w:val="18"/>
          <w:szCs w:val="22"/>
        </w:rPr>
        <w:t xml:space="preserve">Any guaranties to which the Company is a party. </w:t>
      </w:r>
    </w:p>
    <w:p w:rsidR="00D15A1F" w:rsidRPr="00701CB3" w:rsidRDefault="00D15A1F" w:rsidP="007A60C7">
      <w:pPr>
        <w:numPr>
          <w:ilvl w:val="1"/>
          <w:numId w:val="26"/>
        </w:numPr>
        <w:spacing w:before="100" w:beforeAutospacing="1"/>
        <w:jc w:val="both"/>
        <w:rPr>
          <w:rFonts w:ascii="Arial" w:hAnsi="Arial" w:cs="Arial"/>
          <w:sz w:val="18"/>
          <w:szCs w:val="22"/>
        </w:rPr>
      </w:pPr>
      <w:r w:rsidRPr="00701CB3">
        <w:rPr>
          <w:rFonts w:ascii="Arial" w:hAnsi="Arial" w:cs="Arial"/>
          <w:sz w:val="18"/>
          <w:szCs w:val="22"/>
        </w:rPr>
        <w:t xml:space="preserve">Any installment sale agreements. </w:t>
      </w:r>
    </w:p>
    <w:p w:rsidR="00D15A1F" w:rsidRPr="00701CB3" w:rsidRDefault="00D15A1F" w:rsidP="007A60C7">
      <w:pPr>
        <w:numPr>
          <w:ilvl w:val="1"/>
          <w:numId w:val="26"/>
        </w:numPr>
        <w:spacing w:before="100" w:beforeAutospacing="1"/>
        <w:jc w:val="both"/>
        <w:rPr>
          <w:rFonts w:ascii="Arial" w:hAnsi="Arial" w:cs="Arial"/>
          <w:sz w:val="18"/>
          <w:szCs w:val="22"/>
        </w:rPr>
      </w:pPr>
      <w:r w:rsidRPr="00701CB3">
        <w:rPr>
          <w:rFonts w:ascii="Arial" w:hAnsi="Arial" w:cs="Arial"/>
          <w:sz w:val="18"/>
          <w:szCs w:val="22"/>
        </w:rPr>
        <w:t xml:space="preserve">Any distribution agreements, sales representative agreements, marketing agreements, and supply agreements. </w:t>
      </w:r>
    </w:p>
    <w:p w:rsidR="00D15A1F" w:rsidRPr="00701CB3" w:rsidRDefault="00D15A1F" w:rsidP="007A60C7">
      <w:pPr>
        <w:numPr>
          <w:ilvl w:val="1"/>
          <w:numId w:val="26"/>
        </w:numPr>
        <w:spacing w:before="100" w:beforeAutospacing="1"/>
        <w:jc w:val="both"/>
        <w:rPr>
          <w:rFonts w:ascii="Arial" w:hAnsi="Arial" w:cs="Arial"/>
          <w:sz w:val="18"/>
          <w:szCs w:val="22"/>
        </w:rPr>
      </w:pPr>
      <w:r w:rsidRPr="00701CB3">
        <w:rPr>
          <w:rFonts w:ascii="Arial" w:hAnsi="Arial" w:cs="Arial"/>
          <w:sz w:val="18"/>
          <w:szCs w:val="22"/>
        </w:rPr>
        <w:t>List of contracts for service.</w:t>
      </w:r>
    </w:p>
    <w:p w:rsidR="00D15A1F" w:rsidRPr="00701CB3" w:rsidRDefault="00D15A1F" w:rsidP="007A60C7">
      <w:pPr>
        <w:numPr>
          <w:ilvl w:val="1"/>
          <w:numId w:val="26"/>
        </w:numPr>
        <w:spacing w:before="100" w:beforeAutospacing="1"/>
        <w:jc w:val="both"/>
        <w:rPr>
          <w:rFonts w:ascii="Arial" w:hAnsi="Arial" w:cs="Arial"/>
          <w:sz w:val="18"/>
          <w:szCs w:val="22"/>
        </w:rPr>
      </w:pPr>
      <w:r w:rsidRPr="00701CB3">
        <w:rPr>
          <w:rFonts w:ascii="Arial" w:hAnsi="Arial" w:cs="Arial"/>
          <w:sz w:val="18"/>
          <w:szCs w:val="22"/>
        </w:rPr>
        <w:t xml:space="preserve">Any </w:t>
      </w:r>
      <w:r>
        <w:rPr>
          <w:rFonts w:ascii="Arial" w:hAnsi="Arial" w:cs="Arial"/>
          <w:sz w:val="18"/>
          <w:szCs w:val="22"/>
        </w:rPr>
        <w:t xml:space="preserve">security agreements and </w:t>
      </w:r>
      <w:r w:rsidRPr="00701CB3">
        <w:rPr>
          <w:rFonts w:ascii="Arial" w:hAnsi="Arial" w:cs="Arial"/>
          <w:sz w:val="18"/>
          <w:szCs w:val="22"/>
        </w:rPr>
        <w:t xml:space="preserve">U.C.C. filings. </w:t>
      </w:r>
    </w:p>
    <w:p w:rsidR="00D15A1F" w:rsidRPr="00701CB3" w:rsidRDefault="00D15A1F" w:rsidP="007A60C7">
      <w:pPr>
        <w:numPr>
          <w:ilvl w:val="1"/>
          <w:numId w:val="26"/>
        </w:numPr>
        <w:spacing w:before="100" w:beforeAutospacing="1"/>
        <w:jc w:val="both"/>
        <w:rPr>
          <w:rFonts w:ascii="Arial" w:hAnsi="Arial" w:cs="Arial"/>
          <w:sz w:val="18"/>
          <w:szCs w:val="22"/>
        </w:rPr>
      </w:pPr>
      <w:r w:rsidRPr="00701CB3">
        <w:rPr>
          <w:rFonts w:ascii="Arial" w:hAnsi="Arial" w:cs="Arial"/>
          <w:sz w:val="18"/>
          <w:szCs w:val="22"/>
        </w:rPr>
        <w:t xml:space="preserve">Any leases for equipment. </w:t>
      </w:r>
    </w:p>
    <w:p w:rsidR="00D15A1F" w:rsidRDefault="00D15A1F" w:rsidP="00D75B82">
      <w:pPr>
        <w:numPr>
          <w:ilvl w:val="1"/>
          <w:numId w:val="26"/>
        </w:numPr>
        <w:jc w:val="both"/>
        <w:rPr>
          <w:rFonts w:ascii="Arial" w:hAnsi="Arial" w:cs="Arial"/>
          <w:sz w:val="18"/>
          <w:szCs w:val="22"/>
        </w:rPr>
      </w:pPr>
      <w:r w:rsidRPr="00701CB3">
        <w:rPr>
          <w:rFonts w:ascii="Arial" w:hAnsi="Arial" w:cs="Arial"/>
          <w:sz w:val="18"/>
          <w:szCs w:val="22"/>
        </w:rPr>
        <w:t>Insurance polices and coverage related to the business</w:t>
      </w:r>
      <w:r>
        <w:rPr>
          <w:rFonts w:ascii="Arial" w:hAnsi="Arial" w:cs="Arial"/>
          <w:sz w:val="18"/>
          <w:szCs w:val="22"/>
        </w:rPr>
        <w:t xml:space="preserve"> and past claims</w:t>
      </w:r>
      <w:r w:rsidRPr="00701CB3">
        <w:rPr>
          <w:rFonts w:ascii="Arial" w:hAnsi="Arial" w:cs="Arial"/>
          <w:sz w:val="18"/>
          <w:szCs w:val="22"/>
        </w:rPr>
        <w:t>.</w:t>
      </w:r>
    </w:p>
    <w:p w:rsidR="00D15A1F" w:rsidRDefault="00D15A1F" w:rsidP="00D75B82">
      <w:pPr>
        <w:numPr>
          <w:ilvl w:val="1"/>
          <w:numId w:val="26"/>
        </w:numPr>
        <w:jc w:val="both"/>
        <w:rPr>
          <w:rFonts w:ascii="Arial" w:hAnsi="Arial" w:cs="Arial"/>
          <w:sz w:val="18"/>
          <w:szCs w:val="22"/>
        </w:rPr>
      </w:pPr>
      <w:r>
        <w:rPr>
          <w:rFonts w:ascii="Arial" w:hAnsi="Arial" w:cs="Arial"/>
          <w:sz w:val="18"/>
          <w:szCs w:val="22"/>
        </w:rPr>
        <w:t>Loan agreements and mortgages.</w:t>
      </w:r>
    </w:p>
    <w:p w:rsidR="00D15A1F" w:rsidRDefault="00D15A1F" w:rsidP="00D75B82">
      <w:pPr>
        <w:numPr>
          <w:ilvl w:val="1"/>
          <w:numId w:val="26"/>
        </w:numPr>
        <w:jc w:val="both"/>
        <w:rPr>
          <w:rFonts w:ascii="Arial" w:hAnsi="Arial" w:cs="Arial"/>
          <w:sz w:val="18"/>
          <w:szCs w:val="22"/>
        </w:rPr>
      </w:pPr>
      <w:r>
        <w:rPr>
          <w:rFonts w:ascii="Arial" w:hAnsi="Arial" w:cs="Arial"/>
          <w:sz w:val="18"/>
          <w:szCs w:val="22"/>
        </w:rPr>
        <w:t>Consulting agreements</w:t>
      </w:r>
    </w:p>
    <w:p w:rsidR="00D15A1F" w:rsidRDefault="00D15A1F" w:rsidP="00D75B82">
      <w:pPr>
        <w:numPr>
          <w:ilvl w:val="1"/>
          <w:numId w:val="26"/>
        </w:numPr>
        <w:jc w:val="both"/>
        <w:rPr>
          <w:rFonts w:ascii="Arial" w:hAnsi="Arial" w:cs="Arial"/>
          <w:sz w:val="18"/>
          <w:szCs w:val="22"/>
        </w:rPr>
      </w:pPr>
      <w:r>
        <w:rPr>
          <w:rFonts w:ascii="Arial" w:hAnsi="Arial" w:cs="Arial"/>
          <w:sz w:val="18"/>
          <w:szCs w:val="22"/>
        </w:rPr>
        <w:t>Standard terms of sale; purchase order acknowledgements, purchase order and invoice forms.</w:t>
      </w:r>
    </w:p>
    <w:p w:rsidR="00D15A1F" w:rsidRPr="00701CB3" w:rsidRDefault="00D15A1F" w:rsidP="007A60C7">
      <w:pPr>
        <w:numPr>
          <w:ilvl w:val="1"/>
          <w:numId w:val="26"/>
        </w:numPr>
        <w:spacing w:before="100" w:beforeAutospacing="1" w:after="160"/>
        <w:jc w:val="both"/>
        <w:rPr>
          <w:rFonts w:ascii="Arial" w:hAnsi="Arial" w:cs="Arial"/>
          <w:sz w:val="18"/>
          <w:szCs w:val="22"/>
        </w:rPr>
      </w:pPr>
      <w:r>
        <w:rPr>
          <w:rFonts w:ascii="Arial" w:hAnsi="Arial" w:cs="Arial"/>
          <w:sz w:val="18"/>
          <w:szCs w:val="22"/>
        </w:rPr>
        <w:t>Insurance policies</w:t>
      </w:r>
    </w:p>
    <w:p w:rsidR="00D15A1F" w:rsidRPr="00701CB3" w:rsidRDefault="00D15A1F" w:rsidP="00A258DA">
      <w:pPr>
        <w:spacing w:before="100" w:beforeAutospacing="1"/>
        <w:jc w:val="both"/>
        <w:rPr>
          <w:rFonts w:ascii="Arial" w:hAnsi="Arial" w:cs="Arial"/>
          <w:sz w:val="18"/>
          <w:szCs w:val="22"/>
        </w:rPr>
      </w:pPr>
      <w:r>
        <w:rPr>
          <w:rFonts w:ascii="Arial" w:hAnsi="Arial" w:cs="Arial"/>
          <w:b/>
          <w:bCs/>
          <w:i/>
          <w:iCs/>
          <w:sz w:val="18"/>
          <w:szCs w:val="22"/>
        </w:rPr>
        <w:t xml:space="preserve">11. </w:t>
      </w:r>
      <w:r w:rsidRPr="00701CB3">
        <w:rPr>
          <w:rFonts w:ascii="Arial" w:hAnsi="Arial" w:cs="Arial"/>
          <w:b/>
          <w:bCs/>
          <w:i/>
          <w:iCs/>
          <w:sz w:val="18"/>
          <w:szCs w:val="22"/>
        </w:rPr>
        <w:t xml:space="preserve">Customer Information/Sales Information. </w:t>
      </w:r>
    </w:p>
    <w:p w:rsidR="00D15A1F" w:rsidRDefault="00D15A1F" w:rsidP="00D75B82">
      <w:pPr>
        <w:numPr>
          <w:ilvl w:val="1"/>
          <w:numId w:val="27"/>
        </w:numPr>
        <w:jc w:val="both"/>
        <w:rPr>
          <w:rFonts w:ascii="Arial" w:hAnsi="Arial" w:cs="Arial"/>
          <w:sz w:val="18"/>
          <w:szCs w:val="22"/>
        </w:rPr>
      </w:pPr>
      <w:r w:rsidRPr="00701CB3">
        <w:rPr>
          <w:rFonts w:ascii="Arial" w:hAnsi="Arial" w:cs="Arial"/>
          <w:sz w:val="18"/>
          <w:szCs w:val="22"/>
        </w:rPr>
        <w:t>Any supply or service agreements</w:t>
      </w:r>
      <w:r>
        <w:rPr>
          <w:rFonts w:ascii="Arial" w:hAnsi="Arial" w:cs="Arial"/>
          <w:sz w:val="18"/>
          <w:szCs w:val="22"/>
        </w:rPr>
        <w:t>.</w:t>
      </w:r>
      <w:r w:rsidRPr="00701CB3">
        <w:rPr>
          <w:rFonts w:ascii="Arial" w:hAnsi="Arial" w:cs="Arial"/>
          <w:sz w:val="18"/>
          <w:szCs w:val="22"/>
        </w:rPr>
        <w:t xml:space="preserve"> </w:t>
      </w:r>
    </w:p>
    <w:p w:rsidR="00D15A1F" w:rsidRPr="00701CB3" w:rsidRDefault="00D15A1F" w:rsidP="007A60C7">
      <w:pPr>
        <w:numPr>
          <w:ilvl w:val="1"/>
          <w:numId w:val="27"/>
        </w:numPr>
        <w:spacing w:before="100" w:beforeAutospacing="1"/>
        <w:jc w:val="both"/>
        <w:rPr>
          <w:rFonts w:ascii="Arial" w:hAnsi="Arial" w:cs="Arial"/>
          <w:sz w:val="18"/>
          <w:szCs w:val="22"/>
        </w:rPr>
      </w:pPr>
      <w:r w:rsidRPr="00701CB3">
        <w:rPr>
          <w:rFonts w:ascii="Arial" w:hAnsi="Arial" w:cs="Arial"/>
          <w:sz w:val="18"/>
          <w:szCs w:val="22"/>
        </w:rPr>
        <w:t>Any company brochures and marketing materials available.</w:t>
      </w:r>
    </w:p>
    <w:p w:rsidR="00D15A1F" w:rsidRPr="00701CB3" w:rsidRDefault="00D15A1F" w:rsidP="007A60C7">
      <w:pPr>
        <w:numPr>
          <w:ilvl w:val="1"/>
          <w:numId w:val="27"/>
        </w:numPr>
        <w:spacing w:before="100" w:beforeAutospacing="1" w:after="160"/>
        <w:jc w:val="both"/>
        <w:rPr>
          <w:rFonts w:ascii="Arial" w:hAnsi="Arial" w:cs="Arial"/>
          <w:sz w:val="18"/>
          <w:szCs w:val="22"/>
        </w:rPr>
      </w:pPr>
      <w:r w:rsidRPr="00701CB3">
        <w:rPr>
          <w:rFonts w:ascii="Arial" w:hAnsi="Arial" w:cs="Arial"/>
          <w:sz w:val="18"/>
          <w:szCs w:val="22"/>
        </w:rPr>
        <w:t>Any client lists, marketing plan/strategy and key client information</w:t>
      </w:r>
    </w:p>
    <w:p w:rsidR="00D15A1F" w:rsidRPr="00701CB3" w:rsidRDefault="00D15A1F" w:rsidP="00A258DA">
      <w:pPr>
        <w:spacing w:before="100" w:beforeAutospacing="1"/>
        <w:jc w:val="both"/>
        <w:rPr>
          <w:rFonts w:ascii="Arial" w:hAnsi="Arial" w:cs="Arial"/>
          <w:sz w:val="18"/>
          <w:szCs w:val="22"/>
        </w:rPr>
      </w:pPr>
      <w:r>
        <w:rPr>
          <w:rFonts w:ascii="Arial" w:hAnsi="Arial" w:cs="Arial"/>
          <w:b/>
          <w:bCs/>
          <w:i/>
          <w:iCs/>
          <w:sz w:val="18"/>
          <w:szCs w:val="22"/>
        </w:rPr>
        <w:t xml:space="preserve">12.  </w:t>
      </w:r>
      <w:r w:rsidRPr="00701CB3">
        <w:rPr>
          <w:rFonts w:ascii="Arial" w:hAnsi="Arial" w:cs="Arial"/>
          <w:b/>
          <w:bCs/>
          <w:i/>
          <w:iCs/>
          <w:sz w:val="18"/>
          <w:szCs w:val="22"/>
        </w:rPr>
        <w:t xml:space="preserve">Litigation. </w:t>
      </w:r>
    </w:p>
    <w:p w:rsidR="00D15A1F" w:rsidRDefault="00D15A1F" w:rsidP="00FF76AF">
      <w:pPr>
        <w:numPr>
          <w:ilvl w:val="1"/>
          <w:numId w:val="28"/>
        </w:numPr>
        <w:jc w:val="both"/>
        <w:rPr>
          <w:rFonts w:ascii="Arial" w:hAnsi="Arial" w:cs="Arial"/>
          <w:sz w:val="18"/>
          <w:szCs w:val="22"/>
        </w:rPr>
      </w:pPr>
      <w:r w:rsidRPr="00701CB3">
        <w:rPr>
          <w:rFonts w:ascii="Arial" w:hAnsi="Arial" w:cs="Arial"/>
          <w:sz w:val="18"/>
          <w:szCs w:val="22"/>
        </w:rPr>
        <w:t xml:space="preserve">A schedule of all pending litigation or statement to the contrary. </w:t>
      </w:r>
    </w:p>
    <w:p w:rsidR="00D15A1F" w:rsidRPr="00701CB3" w:rsidRDefault="00D15A1F" w:rsidP="00A258DA">
      <w:pPr>
        <w:numPr>
          <w:ilvl w:val="1"/>
          <w:numId w:val="28"/>
        </w:numPr>
        <w:spacing w:before="100" w:beforeAutospacing="1" w:after="160"/>
        <w:jc w:val="both"/>
        <w:rPr>
          <w:sz w:val="18"/>
        </w:rPr>
      </w:pPr>
      <w:r w:rsidRPr="00701CB3">
        <w:rPr>
          <w:rFonts w:ascii="Arial" w:hAnsi="Arial" w:cs="Arial"/>
          <w:sz w:val="18"/>
          <w:szCs w:val="22"/>
        </w:rPr>
        <w:t xml:space="preserve">A description of any threatened litigation.  </w:t>
      </w:r>
    </w:p>
    <w:sectPr w:rsidR="00D15A1F" w:rsidRPr="00701CB3" w:rsidSect="00FC6D8D">
      <w:footerReference w:type="default" r:id="rId8"/>
      <w:pgSz w:w="12240" w:h="15840"/>
      <w:pgMar w:top="720" w:right="720" w:bottom="1152"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BC2" w:rsidRDefault="00093BC2" w:rsidP="00612144">
      <w:r>
        <w:separator/>
      </w:r>
    </w:p>
  </w:endnote>
  <w:endnote w:type="continuationSeparator" w:id="0">
    <w:p w:rsidR="00093BC2" w:rsidRDefault="00093BC2" w:rsidP="0061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1F" w:rsidRPr="00FC6D8D" w:rsidRDefault="00D15A1F" w:rsidP="00FC6D8D">
    <w:pPr>
      <w:pStyle w:val="Footer"/>
      <w:tabs>
        <w:tab w:val="clear" w:pos="4320"/>
        <w:tab w:val="clear" w:pos="8640"/>
        <w:tab w:val="center" w:pos="5580"/>
        <w:tab w:val="right" w:pos="10800"/>
      </w:tabs>
      <w:rPr>
        <w:rFonts w:ascii="Arial" w:hAnsi="Arial"/>
        <w:sz w:val="14"/>
        <w:szCs w:val="14"/>
      </w:rPr>
    </w:pPr>
    <w:r w:rsidRPr="00FC6D8D">
      <w:rPr>
        <w:rFonts w:ascii="Arial" w:hAnsi="Arial"/>
        <w:sz w:val="14"/>
        <w:szCs w:val="14"/>
      </w:rPr>
      <w:t>© 2011, Georgia Association of Business Brokers</w:t>
    </w:r>
    <w:r w:rsidRPr="00FC6D8D">
      <w:rPr>
        <w:rFonts w:ascii="Arial" w:hAnsi="Arial"/>
        <w:sz w:val="14"/>
        <w:szCs w:val="14"/>
      </w:rPr>
      <w:tab/>
      <w:t xml:space="preserve">Page </w:t>
    </w:r>
    <w:r w:rsidR="00585298" w:rsidRPr="00FC6D8D">
      <w:rPr>
        <w:rStyle w:val="PageNumber"/>
        <w:rFonts w:ascii="Arial" w:hAnsi="Arial"/>
        <w:sz w:val="14"/>
        <w:szCs w:val="14"/>
      </w:rPr>
      <w:fldChar w:fldCharType="begin"/>
    </w:r>
    <w:r w:rsidRPr="00FC6D8D">
      <w:rPr>
        <w:rStyle w:val="PageNumber"/>
        <w:rFonts w:ascii="Arial" w:hAnsi="Arial"/>
        <w:sz w:val="14"/>
        <w:szCs w:val="14"/>
      </w:rPr>
      <w:instrText xml:space="preserve"> PAGE </w:instrText>
    </w:r>
    <w:r w:rsidR="00585298" w:rsidRPr="00FC6D8D">
      <w:rPr>
        <w:rStyle w:val="PageNumber"/>
        <w:rFonts w:ascii="Arial" w:hAnsi="Arial"/>
        <w:sz w:val="14"/>
        <w:szCs w:val="14"/>
      </w:rPr>
      <w:fldChar w:fldCharType="separate"/>
    </w:r>
    <w:r w:rsidR="00093BC2">
      <w:rPr>
        <w:rStyle w:val="PageNumber"/>
        <w:rFonts w:ascii="Arial" w:hAnsi="Arial"/>
        <w:noProof/>
        <w:sz w:val="14"/>
        <w:szCs w:val="14"/>
      </w:rPr>
      <w:t>1</w:t>
    </w:r>
    <w:r w:rsidR="00585298" w:rsidRPr="00FC6D8D">
      <w:rPr>
        <w:rStyle w:val="PageNumber"/>
        <w:rFonts w:ascii="Arial" w:hAnsi="Arial"/>
        <w:sz w:val="14"/>
        <w:szCs w:val="14"/>
      </w:rPr>
      <w:fldChar w:fldCharType="end"/>
    </w:r>
    <w:r w:rsidRPr="00FC6D8D">
      <w:rPr>
        <w:rStyle w:val="PageNumber"/>
        <w:rFonts w:ascii="Arial" w:hAnsi="Arial"/>
        <w:sz w:val="14"/>
        <w:szCs w:val="14"/>
      </w:rPr>
      <w:t xml:space="preserve"> of </w:t>
    </w:r>
    <w:r w:rsidR="00585298" w:rsidRPr="00FC6D8D">
      <w:rPr>
        <w:rStyle w:val="PageNumber"/>
        <w:rFonts w:ascii="Arial" w:hAnsi="Arial"/>
        <w:sz w:val="14"/>
        <w:szCs w:val="14"/>
      </w:rPr>
      <w:fldChar w:fldCharType="begin"/>
    </w:r>
    <w:r w:rsidRPr="00FC6D8D">
      <w:rPr>
        <w:rStyle w:val="PageNumber"/>
        <w:rFonts w:ascii="Arial" w:hAnsi="Arial"/>
        <w:sz w:val="14"/>
        <w:szCs w:val="14"/>
      </w:rPr>
      <w:instrText xml:space="preserve"> NUMPAGES </w:instrText>
    </w:r>
    <w:r w:rsidR="00585298" w:rsidRPr="00FC6D8D">
      <w:rPr>
        <w:rStyle w:val="PageNumber"/>
        <w:rFonts w:ascii="Arial" w:hAnsi="Arial"/>
        <w:sz w:val="14"/>
        <w:szCs w:val="14"/>
      </w:rPr>
      <w:fldChar w:fldCharType="separate"/>
    </w:r>
    <w:r w:rsidR="00093BC2">
      <w:rPr>
        <w:rStyle w:val="PageNumber"/>
        <w:rFonts w:ascii="Arial" w:hAnsi="Arial"/>
        <w:noProof/>
        <w:sz w:val="14"/>
        <w:szCs w:val="14"/>
      </w:rPr>
      <w:t>1</w:t>
    </w:r>
    <w:r w:rsidR="00585298" w:rsidRPr="00FC6D8D">
      <w:rPr>
        <w:rStyle w:val="PageNumber"/>
        <w:rFonts w:ascii="Arial" w:hAnsi="Arial"/>
        <w:sz w:val="14"/>
        <w:szCs w:val="14"/>
      </w:rPr>
      <w:fldChar w:fldCharType="end"/>
    </w:r>
    <w:r w:rsidRPr="00FC6D8D">
      <w:rPr>
        <w:rStyle w:val="PageNumber"/>
        <w:rFonts w:ascii="Arial" w:hAnsi="Arial"/>
        <w:sz w:val="14"/>
        <w:szCs w:val="14"/>
      </w:rPr>
      <w:t xml:space="preserve"> </w:t>
    </w:r>
    <w:r w:rsidRPr="00FC6D8D">
      <w:rPr>
        <w:rStyle w:val="PageNumber"/>
        <w:rFonts w:ascii="Arial" w:hAnsi="Arial"/>
        <w:sz w:val="14"/>
        <w:szCs w:val="14"/>
      </w:rPr>
      <w:tab/>
      <w:t xml:space="preserve">GABB Form </w:t>
    </w:r>
    <w:r w:rsidR="00884785">
      <w:rPr>
        <w:rStyle w:val="PageNumber"/>
        <w:rFonts w:ascii="Arial" w:hAnsi="Arial"/>
        <w:sz w:val="14"/>
        <w:szCs w:val="14"/>
      </w:rPr>
      <w:t>G2050</w:t>
    </w:r>
    <w:r w:rsidRPr="00FC6D8D">
      <w:rPr>
        <w:rStyle w:val="PageNumber"/>
        <w:rFonts w:ascii="Arial" w:hAnsi="Arial"/>
        <w:sz w:val="14"/>
        <w:szCs w:val="14"/>
      </w:rPr>
      <w:t xml:space="preserve">, </w:t>
    </w:r>
    <w:r>
      <w:rPr>
        <w:rStyle w:val="PageNumber"/>
        <w:rFonts w:ascii="Arial" w:hAnsi="Arial"/>
        <w:sz w:val="14"/>
        <w:szCs w:val="14"/>
      </w:rPr>
      <w:t>01/04/2011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BC2" w:rsidRDefault="00093BC2" w:rsidP="00612144">
      <w:r>
        <w:separator/>
      </w:r>
    </w:p>
  </w:footnote>
  <w:footnote w:type="continuationSeparator" w:id="0">
    <w:p w:rsidR="00093BC2" w:rsidRDefault="00093BC2" w:rsidP="00612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2343"/>
    <w:multiLevelType w:val="multilevel"/>
    <w:tmpl w:val="DC568D36"/>
    <w:lvl w:ilvl="0">
      <w:start w:val="1"/>
      <w:numFmt w:val="decimal"/>
      <w:lvlText w:val="%1."/>
      <w:lvlJc w:val="left"/>
      <w:pPr>
        <w:tabs>
          <w:tab w:val="num" w:pos="360"/>
        </w:tabs>
        <w:ind w:left="360" w:hanging="360"/>
      </w:pPr>
      <w:rPr>
        <w:rFonts w:ascii="Arial" w:hAnsi="Arial" w:cs="Times New Roman" w:hint="default"/>
        <w:b w:val="0"/>
        <w:i w:val="0"/>
        <w:sz w:val="20"/>
      </w:rPr>
    </w:lvl>
    <w:lvl w:ilvl="1">
      <w:start w:val="1"/>
      <w:numFmt w:val="upperLetter"/>
      <w:lvlText w:val="%2."/>
      <w:lvlJc w:val="left"/>
      <w:pPr>
        <w:tabs>
          <w:tab w:val="num" w:pos="720"/>
        </w:tabs>
        <w:ind w:left="720" w:hanging="360"/>
      </w:pPr>
      <w:rPr>
        <w:rFonts w:ascii="Arial" w:hAnsi="Arial" w:cs="Times New Roman" w:hint="default"/>
        <w:b w:val="0"/>
        <w:i w:val="0"/>
        <w:sz w:val="20"/>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2B161B2"/>
    <w:multiLevelType w:val="multilevel"/>
    <w:tmpl w:val="3472469A"/>
    <w:lvl w:ilvl="0">
      <w:start w:val="1"/>
      <w:numFmt w:val="decimal"/>
      <w:lvlText w:val="%1."/>
      <w:lvlJc w:val="left"/>
      <w:pPr>
        <w:tabs>
          <w:tab w:val="num" w:pos="360"/>
        </w:tabs>
        <w:ind w:left="576" w:hanging="576"/>
      </w:pPr>
      <w:rPr>
        <w:rFonts w:ascii="Arial Bold" w:hAnsi="Arial Bold" w:cs="Times New Roman" w:hint="default"/>
        <w:b/>
        <w:i w:val="0"/>
        <w:sz w:val="18"/>
      </w:rPr>
    </w:lvl>
    <w:lvl w:ilvl="1">
      <w:start w:val="1"/>
      <w:numFmt w:val="upperLetter"/>
      <w:lvlText w:val="%2."/>
      <w:lvlJc w:val="left"/>
      <w:pPr>
        <w:tabs>
          <w:tab w:val="num" w:pos="720"/>
        </w:tabs>
        <w:ind w:left="1008" w:hanging="648"/>
      </w:pPr>
      <w:rPr>
        <w:rFonts w:ascii="Arial" w:hAnsi="Arial" w:cs="Times New Roman" w:hint="default"/>
        <w:b w:val="0"/>
        <w:i w:val="0"/>
        <w:sz w:val="18"/>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5C33EC4"/>
    <w:multiLevelType w:val="multilevel"/>
    <w:tmpl w:val="332ECB04"/>
    <w:lvl w:ilvl="0">
      <w:start w:val="1"/>
      <w:numFmt w:val="decimal"/>
      <w:lvlText w:val="%1."/>
      <w:lvlJc w:val="left"/>
      <w:pPr>
        <w:tabs>
          <w:tab w:val="num" w:pos="360"/>
        </w:tabs>
        <w:ind w:left="576" w:hanging="576"/>
      </w:pPr>
      <w:rPr>
        <w:rFonts w:ascii="Arial Bold" w:hAnsi="Arial Bold" w:cs="Times New Roman" w:hint="default"/>
        <w:b/>
        <w:i w:val="0"/>
        <w:sz w:val="18"/>
      </w:rPr>
    </w:lvl>
    <w:lvl w:ilvl="1">
      <w:start w:val="1"/>
      <w:numFmt w:val="upperLetter"/>
      <w:lvlText w:val="%2."/>
      <w:lvlJc w:val="left"/>
      <w:pPr>
        <w:tabs>
          <w:tab w:val="num" w:pos="720"/>
        </w:tabs>
        <w:ind w:left="720" w:hanging="360"/>
      </w:pPr>
      <w:rPr>
        <w:rFonts w:ascii="Arial" w:hAnsi="Arial" w:cs="Times New Roman" w:hint="default"/>
        <w:b w:val="0"/>
        <w:i w:val="0"/>
        <w:sz w:val="18"/>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A342E28"/>
    <w:multiLevelType w:val="multilevel"/>
    <w:tmpl w:val="0D8AE490"/>
    <w:lvl w:ilvl="0">
      <w:start w:val="1"/>
      <w:numFmt w:val="decimal"/>
      <w:lvlText w:val="%1."/>
      <w:lvlJc w:val="left"/>
      <w:pPr>
        <w:tabs>
          <w:tab w:val="num" w:pos="360"/>
        </w:tabs>
        <w:ind w:left="360" w:hanging="360"/>
      </w:pPr>
      <w:rPr>
        <w:rFonts w:ascii="Arial Bold" w:hAnsi="Arial Bold" w:cs="Times New Roman" w:hint="default"/>
        <w:b/>
        <w:i w:val="0"/>
        <w:sz w:val="18"/>
      </w:rPr>
    </w:lvl>
    <w:lvl w:ilvl="1">
      <w:start w:val="1"/>
      <w:numFmt w:val="upperLetter"/>
      <w:lvlText w:val="%2."/>
      <w:lvlJc w:val="left"/>
      <w:pPr>
        <w:tabs>
          <w:tab w:val="num" w:pos="720"/>
        </w:tabs>
        <w:ind w:left="720" w:hanging="360"/>
      </w:pPr>
      <w:rPr>
        <w:rFonts w:ascii="Arial" w:hAnsi="Arial" w:cs="Times New Roman" w:hint="default"/>
        <w:b w:val="0"/>
        <w:i w:val="0"/>
        <w:sz w:val="20"/>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0C03701D"/>
    <w:multiLevelType w:val="multilevel"/>
    <w:tmpl w:val="CAF4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DB6BA3"/>
    <w:multiLevelType w:val="multilevel"/>
    <w:tmpl w:val="3E92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A03765"/>
    <w:multiLevelType w:val="multilevel"/>
    <w:tmpl w:val="C868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CF1124"/>
    <w:multiLevelType w:val="multilevel"/>
    <w:tmpl w:val="332ECB04"/>
    <w:lvl w:ilvl="0">
      <w:start w:val="1"/>
      <w:numFmt w:val="decimal"/>
      <w:lvlText w:val="%1."/>
      <w:lvlJc w:val="left"/>
      <w:pPr>
        <w:tabs>
          <w:tab w:val="num" w:pos="360"/>
        </w:tabs>
        <w:ind w:left="576" w:hanging="576"/>
      </w:pPr>
      <w:rPr>
        <w:rFonts w:ascii="Arial Bold" w:hAnsi="Arial Bold" w:cs="Times New Roman" w:hint="default"/>
        <w:b/>
        <w:i w:val="0"/>
        <w:sz w:val="18"/>
      </w:rPr>
    </w:lvl>
    <w:lvl w:ilvl="1">
      <w:start w:val="1"/>
      <w:numFmt w:val="upperLetter"/>
      <w:lvlText w:val="%2."/>
      <w:lvlJc w:val="left"/>
      <w:pPr>
        <w:tabs>
          <w:tab w:val="num" w:pos="720"/>
        </w:tabs>
        <w:ind w:left="720" w:hanging="360"/>
      </w:pPr>
      <w:rPr>
        <w:rFonts w:ascii="Arial" w:hAnsi="Arial" w:cs="Times New Roman" w:hint="default"/>
        <w:b w:val="0"/>
        <w:i w:val="0"/>
        <w:sz w:val="18"/>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1D9E7D4B"/>
    <w:multiLevelType w:val="multilevel"/>
    <w:tmpl w:val="D908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0760E0"/>
    <w:multiLevelType w:val="multilevel"/>
    <w:tmpl w:val="0D8AE490"/>
    <w:lvl w:ilvl="0">
      <w:start w:val="1"/>
      <w:numFmt w:val="decimal"/>
      <w:lvlText w:val="%1."/>
      <w:lvlJc w:val="left"/>
      <w:pPr>
        <w:tabs>
          <w:tab w:val="num" w:pos="360"/>
        </w:tabs>
        <w:ind w:left="360" w:hanging="360"/>
      </w:pPr>
      <w:rPr>
        <w:rFonts w:ascii="Arial Bold" w:hAnsi="Arial Bold" w:cs="Times New Roman" w:hint="default"/>
        <w:b/>
        <w:i w:val="0"/>
        <w:sz w:val="18"/>
      </w:rPr>
    </w:lvl>
    <w:lvl w:ilvl="1">
      <w:start w:val="1"/>
      <w:numFmt w:val="upperLetter"/>
      <w:lvlText w:val="%2."/>
      <w:lvlJc w:val="left"/>
      <w:pPr>
        <w:tabs>
          <w:tab w:val="num" w:pos="720"/>
        </w:tabs>
        <w:ind w:left="720" w:hanging="360"/>
      </w:pPr>
      <w:rPr>
        <w:rFonts w:ascii="Arial" w:hAnsi="Arial" w:cs="Times New Roman" w:hint="default"/>
        <w:b w:val="0"/>
        <w:i w:val="0"/>
        <w:sz w:val="20"/>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281A19D6"/>
    <w:multiLevelType w:val="multilevel"/>
    <w:tmpl w:val="332ECB04"/>
    <w:lvl w:ilvl="0">
      <w:start w:val="1"/>
      <w:numFmt w:val="decimal"/>
      <w:lvlText w:val="%1."/>
      <w:lvlJc w:val="left"/>
      <w:pPr>
        <w:tabs>
          <w:tab w:val="num" w:pos="360"/>
        </w:tabs>
        <w:ind w:left="576" w:hanging="576"/>
      </w:pPr>
      <w:rPr>
        <w:rFonts w:ascii="Arial Bold" w:hAnsi="Arial Bold" w:cs="Times New Roman" w:hint="default"/>
        <w:b/>
        <w:i w:val="0"/>
        <w:sz w:val="18"/>
      </w:rPr>
    </w:lvl>
    <w:lvl w:ilvl="1">
      <w:start w:val="1"/>
      <w:numFmt w:val="upperLetter"/>
      <w:lvlText w:val="%2."/>
      <w:lvlJc w:val="left"/>
      <w:pPr>
        <w:tabs>
          <w:tab w:val="num" w:pos="720"/>
        </w:tabs>
        <w:ind w:left="720" w:hanging="360"/>
      </w:pPr>
      <w:rPr>
        <w:rFonts w:ascii="Arial" w:hAnsi="Arial" w:cs="Times New Roman" w:hint="default"/>
        <w:b w:val="0"/>
        <w:i w:val="0"/>
        <w:sz w:val="18"/>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2E221936"/>
    <w:multiLevelType w:val="multilevel"/>
    <w:tmpl w:val="A0D2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4F2BDD"/>
    <w:multiLevelType w:val="multilevel"/>
    <w:tmpl w:val="332ECB04"/>
    <w:lvl w:ilvl="0">
      <w:start w:val="1"/>
      <w:numFmt w:val="decimal"/>
      <w:lvlText w:val="%1."/>
      <w:lvlJc w:val="left"/>
      <w:pPr>
        <w:tabs>
          <w:tab w:val="num" w:pos="360"/>
        </w:tabs>
        <w:ind w:left="576" w:hanging="576"/>
      </w:pPr>
      <w:rPr>
        <w:rFonts w:ascii="Arial Bold" w:hAnsi="Arial Bold" w:cs="Times New Roman" w:hint="default"/>
        <w:b/>
        <w:i w:val="0"/>
        <w:sz w:val="18"/>
      </w:rPr>
    </w:lvl>
    <w:lvl w:ilvl="1">
      <w:start w:val="1"/>
      <w:numFmt w:val="upperLetter"/>
      <w:lvlText w:val="%2."/>
      <w:lvlJc w:val="left"/>
      <w:pPr>
        <w:tabs>
          <w:tab w:val="num" w:pos="720"/>
        </w:tabs>
        <w:ind w:left="720" w:hanging="360"/>
      </w:pPr>
      <w:rPr>
        <w:rFonts w:ascii="Arial" w:hAnsi="Arial" w:cs="Times New Roman" w:hint="default"/>
        <w:b w:val="0"/>
        <w:i w:val="0"/>
        <w:sz w:val="18"/>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35DF796C"/>
    <w:multiLevelType w:val="multilevel"/>
    <w:tmpl w:val="D966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A95D1A"/>
    <w:multiLevelType w:val="multilevel"/>
    <w:tmpl w:val="D9D07DA2"/>
    <w:lvl w:ilvl="0">
      <w:start w:val="1"/>
      <w:numFmt w:val="decimal"/>
      <w:lvlText w:val="%1."/>
      <w:lvlJc w:val="left"/>
      <w:pPr>
        <w:tabs>
          <w:tab w:val="num" w:pos="360"/>
        </w:tabs>
        <w:ind w:left="576" w:hanging="576"/>
      </w:pPr>
      <w:rPr>
        <w:rFonts w:ascii="Arial Bold" w:hAnsi="Arial Bold" w:cs="Times New Roman" w:hint="default"/>
        <w:b/>
        <w:i w:val="0"/>
        <w:sz w:val="18"/>
      </w:rPr>
    </w:lvl>
    <w:lvl w:ilvl="1">
      <w:start w:val="1"/>
      <w:numFmt w:val="upperLetter"/>
      <w:lvlText w:val="%2."/>
      <w:lvlJc w:val="left"/>
      <w:pPr>
        <w:tabs>
          <w:tab w:val="num" w:pos="720"/>
        </w:tabs>
        <w:ind w:left="720" w:hanging="360"/>
      </w:pPr>
      <w:rPr>
        <w:rFonts w:ascii="Arial" w:hAnsi="Arial" w:cs="Times New Roman" w:hint="default"/>
        <w:b w:val="0"/>
        <w:i w:val="0"/>
        <w:sz w:val="20"/>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39187BBC"/>
    <w:multiLevelType w:val="multilevel"/>
    <w:tmpl w:val="422E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C6E0BD3"/>
    <w:multiLevelType w:val="multilevel"/>
    <w:tmpl w:val="332ECB04"/>
    <w:lvl w:ilvl="0">
      <w:start w:val="1"/>
      <w:numFmt w:val="decimal"/>
      <w:lvlText w:val="%1."/>
      <w:lvlJc w:val="left"/>
      <w:pPr>
        <w:tabs>
          <w:tab w:val="num" w:pos="360"/>
        </w:tabs>
        <w:ind w:left="576" w:hanging="576"/>
      </w:pPr>
      <w:rPr>
        <w:rFonts w:ascii="Arial Bold" w:hAnsi="Arial Bold" w:cs="Times New Roman" w:hint="default"/>
        <w:b/>
        <w:i w:val="0"/>
        <w:sz w:val="18"/>
      </w:rPr>
    </w:lvl>
    <w:lvl w:ilvl="1">
      <w:start w:val="1"/>
      <w:numFmt w:val="upperLetter"/>
      <w:lvlText w:val="%2."/>
      <w:lvlJc w:val="left"/>
      <w:pPr>
        <w:tabs>
          <w:tab w:val="num" w:pos="720"/>
        </w:tabs>
        <w:ind w:left="720" w:hanging="360"/>
      </w:pPr>
      <w:rPr>
        <w:rFonts w:ascii="Arial" w:hAnsi="Arial" w:cs="Times New Roman" w:hint="default"/>
        <w:b w:val="0"/>
        <w:i w:val="0"/>
        <w:sz w:val="18"/>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44384819"/>
    <w:multiLevelType w:val="multilevel"/>
    <w:tmpl w:val="67A0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755A8C"/>
    <w:multiLevelType w:val="multilevel"/>
    <w:tmpl w:val="332ECB04"/>
    <w:lvl w:ilvl="0">
      <w:start w:val="1"/>
      <w:numFmt w:val="decimal"/>
      <w:lvlText w:val="%1."/>
      <w:lvlJc w:val="left"/>
      <w:pPr>
        <w:tabs>
          <w:tab w:val="num" w:pos="360"/>
        </w:tabs>
        <w:ind w:left="576" w:hanging="576"/>
      </w:pPr>
      <w:rPr>
        <w:rFonts w:ascii="Arial Bold" w:hAnsi="Arial Bold" w:cs="Times New Roman" w:hint="default"/>
        <w:b/>
        <w:i w:val="0"/>
        <w:sz w:val="18"/>
      </w:rPr>
    </w:lvl>
    <w:lvl w:ilvl="1">
      <w:start w:val="1"/>
      <w:numFmt w:val="upperLetter"/>
      <w:lvlText w:val="%2."/>
      <w:lvlJc w:val="left"/>
      <w:pPr>
        <w:tabs>
          <w:tab w:val="num" w:pos="720"/>
        </w:tabs>
        <w:ind w:left="720" w:hanging="360"/>
      </w:pPr>
      <w:rPr>
        <w:rFonts w:ascii="Arial" w:hAnsi="Arial" w:cs="Times New Roman" w:hint="default"/>
        <w:b w:val="0"/>
        <w:i w:val="0"/>
        <w:sz w:val="18"/>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4F50028B"/>
    <w:multiLevelType w:val="multilevel"/>
    <w:tmpl w:val="8318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3A77AFA"/>
    <w:multiLevelType w:val="multilevel"/>
    <w:tmpl w:val="1534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DC71F7"/>
    <w:multiLevelType w:val="multilevel"/>
    <w:tmpl w:val="E210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C8F2188"/>
    <w:multiLevelType w:val="multilevel"/>
    <w:tmpl w:val="3472469A"/>
    <w:lvl w:ilvl="0">
      <w:start w:val="1"/>
      <w:numFmt w:val="decimal"/>
      <w:lvlText w:val="%1."/>
      <w:lvlJc w:val="left"/>
      <w:pPr>
        <w:tabs>
          <w:tab w:val="num" w:pos="360"/>
        </w:tabs>
        <w:ind w:left="576" w:hanging="576"/>
      </w:pPr>
      <w:rPr>
        <w:rFonts w:ascii="Arial Bold" w:hAnsi="Arial Bold" w:cs="Times New Roman" w:hint="default"/>
        <w:b/>
        <w:i w:val="0"/>
        <w:sz w:val="18"/>
      </w:rPr>
    </w:lvl>
    <w:lvl w:ilvl="1">
      <w:start w:val="1"/>
      <w:numFmt w:val="upperLetter"/>
      <w:lvlText w:val="%2."/>
      <w:lvlJc w:val="left"/>
      <w:pPr>
        <w:tabs>
          <w:tab w:val="num" w:pos="720"/>
        </w:tabs>
        <w:ind w:left="1008" w:hanging="648"/>
      </w:pPr>
      <w:rPr>
        <w:rFonts w:ascii="Arial" w:hAnsi="Arial" w:cs="Times New Roman" w:hint="default"/>
        <w:b w:val="0"/>
        <w:i w:val="0"/>
        <w:sz w:val="18"/>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5CD05BFF"/>
    <w:multiLevelType w:val="multilevel"/>
    <w:tmpl w:val="332ECB04"/>
    <w:lvl w:ilvl="0">
      <w:start w:val="1"/>
      <w:numFmt w:val="decimal"/>
      <w:lvlText w:val="%1."/>
      <w:lvlJc w:val="left"/>
      <w:pPr>
        <w:tabs>
          <w:tab w:val="num" w:pos="360"/>
        </w:tabs>
        <w:ind w:left="576" w:hanging="576"/>
      </w:pPr>
      <w:rPr>
        <w:rFonts w:ascii="Arial Bold" w:hAnsi="Arial Bold" w:cs="Times New Roman" w:hint="default"/>
        <w:b/>
        <w:i w:val="0"/>
        <w:sz w:val="18"/>
      </w:rPr>
    </w:lvl>
    <w:lvl w:ilvl="1">
      <w:start w:val="1"/>
      <w:numFmt w:val="upperLetter"/>
      <w:lvlText w:val="%2."/>
      <w:lvlJc w:val="left"/>
      <w:pPr>
        <w:tabs>
          <w:tab w:val="num" w:pos="720"/>
        </w:tabs>
        <w:ind w:left="720" w:hanging="360"/>
      </w:pPr>
      <w:rPr>
        <w:rFonts w:ascii="Arial" w:hAnsi="Arial" w:cs="Times New Roman" w:hint="default"/>
        <w:b w:val="0"/>
        <w:i w:val="0"/>
        <w:sz w:val="18"/>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664D7066"/>
    <w:multiLevelType w:val="multilevel"/>
    <w:tmpl w:val="788E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8A259FA"/>
    <w:multiLevelType w:val="multilevel"/>
    <w:tmpl w:val="0C94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384598E"/>
    <w:multiLevelType w:val="multilevel"/>
    <w:tmpl w:val="D9D07DA2"/>
    <w:lvl w:ilvl="0">
      <w:start w:val="1"/>
      <w:numFmt w:val="decimal"/>
      <w:lvlText w:val="%1."/>
      <w:lvlJc w:val="left"/>
      <w:pPr>
        <w:tabs>
          <w:tab w:val="num" w:pos="360"/>
        </w:tabs>
        <w:ind w:left="576" w:hanging="576"/>
      </w:pPr>
      <w:rPr>
        <w:rFonts w:ascii="Arial Bold" w:hAnsi="Arial Bold" w:cs="Times New Roman" w:hint="default"/>
        <w:b/>
        <w:i w:val="0"/>
        <w:sz w:val="18"/>
      </w:rPr>
    </w:lvl>
    <w:lvl w:ilvl="1">
      <w:start w:val="1"/>
      <w:numFmt w:val="upperLetter"/>
      <w:lvlText w:val="%2."/>
      <w:lvlJc w:val="left"/>
      <w:pPr>
        <w:tabs>
          <w:tab w:val="num" w:pos="720"/>
        </w:tabs>
        <w:ind w:left="720" w:hanging="360"/>
      </w:pPr>
      <w:rPr>
        <w:rFonts w:ascii="Arial" w:hAnsi="Arial" w:cs="Times New Roman" w:hint="default"/>
        <w:b w:val="0"/>
        <w:i w:val="0"/>
        <w:sz w:val="20"/>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77DA3A9A"/>
    <w:multiLevelType w:val="hybridMultilevel"/>
    <w:tmpl w:val="2C3C7750"/>
    <w:lvl w:ilvl="0" w:tplc="E6D06FCA">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25"/>
  </w:num>
  <w:num w:numId="3">
    <w:abstractNumId w:val="17"/>
  </w:num>
  <w:num w:numId="4">
    <w:abstractNumId w:val="4"/>
  </w:num>
  <w:num w:numId="5">
    <w:abstractNumId w:val="19"/>
  </w:num>
  <w:num w:numId="6">
    <w:abstractNumId w:val="8"/>
  </w:num>
  <w:num w:numId="7">
    <w:abstractNumId w:val="20"/>
  </w:num>
  <w:num w:numId="8">
    <w:abstractNumId w:val="24"/>
  </w:num>
  <w:num w:numId="9">
    <w:abstractNumId w:val="13"/>
  </w:num>
  <w:num w:numId="10">
    <w:abstractNumId w:val="15"/>
  </w:num>
  <w:num w:numId="11">
    <w:abstractNumId w:val="11"/>
  </w:num>
  <w:num w:numId="12">
    <w:abstractNumId w:val="21"/>
  </w:num>
  <w:num w:numId="13">
    <w:abstractNumId w:val="5"/>
  </w:num>
  <w:num w:numId="14">
    <w:abstractNumId w:val="0"/>
  </w:num>
  <w:num w:numId="15">
    <w:abstractNumId w:val="27"/>
  </w:num>
  <w:num w:numId="16">
    <w:abstractNumId w:val="3"/>
  </w:num>
  <w:num w:numId="17">
    <w:abstractNumId w:val="9"/>
  </w:num>
  <w:num w:numId="18">
    <w:abstractNumId w:val="14"/>
  </w:num>
  <w:num w:numId="19">
    <w:abstractNumId w:val="26"/>
  </w:num>
  <w:num w:numId="20">
    <w:abstractNumId w:val="22"/>
  </w:num>
  <w:num w:numId="21">
    <w:abstractNumId w:val="1"/>
  </w:num>
  <w:num w:numId="22">
    <w:abstractNumId w:val="12"/>
  </w:num>
  <w:num w:numId="23">
    <w:abstractNumId w:val="18"/>
  </w:num>
  <w:num w:numId="24">
    <w:abstractNumId w:val="2"/>
  </w:num>
  <w:num w:numId="25">
    <w:abstractNumId w:val="10"/>
  </w:num>
  <w:num w:numId="26">
    <w:abstractNumId w:val="23"/>
  </w:num>
  <w:num w:numId="27">
    <w:abstractNumId w:val="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50000" w:hash="338dsVRT5D+de39UEhZjkS6nTJw=" w:salt="jmXxPbwcoFzkNrbQ8l0COQ=="/>
  <w:defaultTabStop w:val="72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FC"/>
    <w:rsid w:val="000361F0"/>
    <w:rsid w:val="000515DD"/>
    <w:rsid w:val="000711D8"/>
    <w:rsid w:val="00093BC2"/>
    <w:rsid w:val="000B6407"/>
    <w:rsid w:val="000D1B99"/>
    <w:rsid w:val="000D3765"/>
    <w:rsid w:val="000F1384"/>
    <w:rsid w:val="00110AE7"/>
    <w:rsid w:val="00114121"/>
    <w:rsid w:val="00174FD8"/>
    <w:rsid w:val="00193EC1"/>
    <w:rsid w:val="00247D67"/>
    <w:rsid w:val="002678A0"/>
    <w:rsid w:val="00283120"/>
    <w:rsid w:val="002B5BD4"/>
    <w:rsid w:val="002E18A2"/>
    <w:rsid w:val="00340102"/>
    <w:rsid w:val="003A7ED9"/>
    <w:rsid w:val="003C5681"/>
    <w:rsid w:val="004524A2"/>
    <w:rsid w:val="004B31D9"/>
    <w:rsid w:val="004B661D"/>
    <w:rsid w:val="004F46EA"/>
    <w:rsid w:val="005240FD"/>
    <w:rsid w:val="0057444C"/>
    <w:rsid w:val="00585298"/>
    <w:rsid w:val="005A4687"/>
    <w:rsid w:val="005D5DA6"/>
    <w:rsid w:val="00606511"/>
    <w:rsid w:val="00612144"/>
    <w:rsid w:val="006272D0"/>
    <w:rsid w:val="00686DD7"/>
    <w:rsid w:val="006D2EA8"/>
    <w:rsid w:val="006D3827"/>
    <w:rsid w:val="006D62D7"/>
    <w:rsid w:val="006E3910"/>
    <w:rsid w:val="006F42FC"/>
    <w:rsid w:val="00701CB3"/>
    <w:rsid w:val="00731868"/>
    <w:rsid w:val="00754101"/>
    <w:rsid w:val="007935AD"/>
    <w:rsid w:val="007A60C7"/>
    <w:rsid w:val="007E60B0"/>
    <w:rsid w:val="00884785"/>
    <w:rsid w:val="008D3A99"/>
    <w:rsid w:val="008F795B"/>
    <w:rsid w:val="00920722"/>
    <w:rsid w:val="009A4D3F"/>
    <w:rsid w:val="00A13BB0"/>
    <w:rsid w:val="00A258DA"/>
    <w:rsid w:val="00A3176B"/>
    <w:rsid w:val="00A659BB"/>
    <w:rsid w:val="00A670B6"/>
    <w:rsid w:val="00AA6587"/>
    <w:rsid w:val="00B058F4"/>
    <w:rsid w:val="00B44AB4"/>
    <w:rsid w:val="00B46755"/>
    <w:rsid w:val="00B62069"/>
    <w:rsid w:val="00B73757"/>
    <w:rsid w:val="00BA74CF"/>
    <w:rsid w:val="00C1329D"/>
    <w:rsid w:val="00C37C9D"/>
    <w:rsid w:val="00C875DF"/>
    <w:rsid w:val="00CA0116"/>
    <w:rsid w:val="00CB6596"/>
    <w:rsid w:val="00D15A1F"/>
    <w:rsid w:val="00D4363F"/>
    <w:rsid w:val="00D75B82"/>
    <w:rsid w:val="00D918DA"/>
    <w:rsid w:val="00DD3F43"/>
    <w:rsid w:val="00E03343"/>
    <w:rsid w:val="00E1496B"/>
    <w:rsid w:val="00E33D5C"/>
    <w:rsid w:val="00E56A99"/>
    <w:rsid w:val="00E607FF"/>
    <w:rsid w:val="00E62C33"/>
    <w:rsid w:val="00E66AAA"/>
    <w:rsid w:val="00E854F3"/>
    <w:rsid w:val="00E90F2E"/>
    <w:rsid w:val="00EB0D09"/>
    <w:rsid w:val="00EB12CA"/>
    <w:rsid w:val="00EB3536"/>
    <w:rsid w:val="00ED2FB7"/>
    <w:rsid w:val="00ED6FA0"/>
    <w:rsid w:val="00EE25E9"/>
    <w:rsid w:val="00EE69DB"/>
    <w:rsid w:val="00F0233B"/>
    <w:rsid w:val="00F355EA"/>
    <w:rsid w:val="00F47435"/>
    <w:rsid w:val="00FC6D8D"/>
    <w:rsid w:val="00FF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8591F5-BEB2-49CD-B989-1AB72AA7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8A0"/>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A0116"/>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A0116"/>
    <w:rPr>
      <w:rFonts w:ascii="Lucida Grande" w:hAnsi="Lucida Grande" w:cs="Times New Roman"/>
      <w:sz w:val="18"/>
      <w:szCs w:val="18"/>
      <w:lang w:eastAsia="zh-CN"/>
    </w:rPr>
  </w:style>
  <w:style w:type="paragraph" w:styleId="Header">
    <w:name w:val="header"/>
    <w:basedOn w:val="Normal"/>
    <w:link w:val="HeaderChar"/>
    <w:uiPriority w:val="99"/>
    <w:semiHidden/>
    <w:rsid w:val="00CA0116"/>
    <w:pPr>
      <w:tabs>
        <w:tab w:val="center" w:pos="4320"/>
        <w:tab w:val="right" w:pos="8640"/>
      </w:tabs>
    </w:pPr>
  </w:style>
  <w:style w:type="character" w:customStyle="1" w:styleId="HeaderChar">
    <w:name w:val="Header Char"/>
    <w:basedOn w:val="DefaultParagraphFont"/>
    <w:link w:val="Header"/>
    <w:uiPriority w:val="99"/>
    <w:semiHidden/>
    <w:locked/>
    <w:rsid w:val="00CA0116"/>
    <w:rPr>
      <w:rFonts w:cs="Times New Roman"/>
      <w:sz w:val="24"/>
      <w:szCs w:val="24"/>
      <w:lang w:eastAsia="zh-CN"/>
    </w:rPr>
  </w:style>
  <w:style w:type="paragraph" w:styleId="Footer">
    <w:name w:val="footer"/>
    <w:basedOn w:val="Normal"/>
    <w:link w:val="FooterChar"/>
    <w:uiPriority w:val="99"/>
    <w:semiHidden/>
    <w:rsid w:val="00CA0116"/>
    <w:pPr>
      <w:tabs>
        <w:tab w:val="center" w:pos="4320"/>
        <w:tab w:val="right" w:pos="8640"/>
      </w:tabs>
    </w:pPr>
  </w:style>
  <w:style w:type="character" w:customStyle="1" w:styleId="FooterChar">
    <w:name w:val="Footer Char"/>
    <w:basedOn w:val="DefaultParagraphFont"/>
    <w:link w:val="Footer"/>
    <w:uiPriority w:val="99"/>
    <w:semiHidden/>
    <w:locked/>
    <w:rsid w:val="00CA0116"/>
    <w:rPr>
      <w:rFonts w:cs="Times New Roman"/>
      <w:sz w:val="24"/>
      <w:szCs w:val="24"/>
      <w:lang w:eastAsia="zh-CN"/>
    </w:rPr>
  </w:style>
  <w:style w:type="character" w:styleId="CommentReference">
    <w:name w:val="annotation reference"/>
    <w:basedOn w:val="DefaultParagraphFont"/>
    <w:uiPriority w:val="99"/>
    <w:semiHidden/>
    <w:rsid w:val="008F795B"/>
    <w:rPr>
      <w:rFonts w:cs="Times New Roman"/>
      <w:sz w:val="18"/>
      <w:szCs w:val="18"/>
    </w:rPr>
  </w:style>
  <w:style w:type="paragraph" w:styleId="CommentText">
    <w:name w:val="annotation text"/>
    <w:basedOn w:val="Normal"/>
    <w:link w:val="CommentTextChar"/>
    <w:uiPriority w:val="99"/>
    <w:semiHidden/>
    <w:rsid w:val="008F795B"/>
  </w:style>
  <w:style w:type="character" w:customStyle="1" w:styleId="CommentTextChar">
    <w:name w:val="Comment Text Char"/>
    <w:basedOn w:val="DefaultParagraphFont"/>
    <w:link w:val="CommentText"/>
    <w:uiPriority w:val="99"/>
    <w:semiHidden/>
    <w:locked/>
    <w:rsid w:val="008F795B"/>
    <w:rPr>
      <w:rFonts w:cs="Times New Roman"/>
      <w:sz w:val="24"/>
      <w:szCs w:val="24"/>
      <w:lang w:eastAsia="zh-CN"/>
    </w:rPr>
  </w:style>
  <w:style w:type="paragraph" w:styleId="CommentSubject">
    <w:name w:val="annotation subject"/>
    <w:basedOn w:val="CommentText"/>
    <w:next w:val="CommentText"/>
    <w:link w:val="CommentSubjectChar"/>
    <w:uiPriority w:val="99"/>
    <w:semiHidden/>
    <w:rsid w:val="008F795B"/>
    <w:rPr>
      <w:b/>
      <w:bCs/>
      <w:sz w:val="20"/>
      <w:szCs w:val="20"/>
    </w:rPr>
  </w:style>
  <w:style w:type="character" w:customStyle="1" w:styleId="CommentSubjectChar">
    <w:name w:val="Comment Subject Char"/>
    <w:basedOn w:val="CommentTextChar"/>
    <w:link w:val="CommentSubject"/>
    <w:uiPriority w:val="99"/>
    <w:semiHidden/>
    <w:locked/>
    <w:rsid w:val="008F795B"/>
    <w:rPr>
      <w:rFonts w:cs="Times New Roman"/>
      <w:b/>
      <w:bCs/>
      <w:sz w:val="24"/>
      <w:szCs w:val="24"/>
      <w:lang w:eastAsia="zh-CN"/>
    </w:rPr>
  </w:style>
  <w:style w:type="character" w:styleId="PageNumber">
    <w:name w:val="page number"/>
    <w:basedOn w:val="DefaultParagraphFont"/>
    <w:uiPriority w:val="99"/>
    <w:semiHidden/>
    <w:rsid w:val="003401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Sellers Due Diligence Checklist</vt:lpstr>
    </vt:vector>
  </TitlesOfParts>
  <Manager/>
  <Company>Nicholson &amp; Associates, Inc.</Company>
  <LinksUpToDate>false</LinksUpToDate>
  <CharactersWithSpaces>5726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Sellers Due Diligence Checklist</dc:title>
  <dc:subject/>
  <dc:creator>Nick Nicholson</dc:creator>
  <cp:keywords/>
  <dc:description/>
  <cp:lastModifiedBy>Art</cp:lastModifiedBy>
  <cp:revision>2</cp:revision>
  <cp:lastPrinted>2011-10-03T16:41:00Z</cp:lastPrinted>
  <dcterms:created xsi:type="dcterms:W3CDTF">2014-01-13T23:21:00Z</dcterms:created>
  <dcterms:modified xsi:type="dcterms:W3CDTF">2014-01-13T23:21:00Z</dcterms:modified>
  <cp:category>GABB Forms</cp:category>
</cp:coreProperties>
</file>